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2BD" w:rsidRDefault="008E32BD" w:rsidP="00110EB3">
      <w:pPr>
        <w:tabs>
          <w:tab w:val="left" w:pos="7635"/>
        </w:tabs>
        <w:rPr>
          <w:b/>
        </w:rPr>
      </w:pPr>
      <w:r>
        <w:rPr>
          <w:rStyle w:val="Strong"/>
          <w:b w:val="0"/>
          <w:lang w:val="pt-BR"/>
        </w:rPr>
        <w:tab/>
      </w:r>
      <w:r>
        <w:rPr>
          <w:rStyle w:val="Strong"/>
          <w:b w:val="0"/>
          <w:lang w:val="pt-BR"/>
        </w:rPr>
        <w:tab/>
      </w:r>
      <w:r>
        <w:rPr>
          <w:rStyle w:val="Strong"/>
          <w:b w:val="0"/>
          <w:lang w:val="pt-BR"/>
        </w:rPr>
        <w:tab/>
      </w:r>
      <w:r>
        <w:rPr>
          <w:rStyle w:val="Strong"/>
          <w:b w:val="0"/>
          <w:lang w:val="pt-BR"/>
        </w:rPr>
        <w:tab/>
      </w:r>
    </w:p>
    <w:tbl>
      <w:tblPr>
        <w:tblW w:w="9645" w:type="dxa"/>
        <w:tblInd w:w="108" w:type="dxa"/>
        <w:tblLayout w:type="fixed"/>
        <w:tblLook w:val="00A0"/>
      </w:tblPr>
      <w:tblGrid>
        <w:gridCol w:w="9645"/>
      </w:tblGrid>
      <w:tr w:rsidR="008E32BD">
        <w:trPr>
          <w:trHeight w:val="1055"/>
        </w:trPr>
        <w:tc>
          <w:tcPr>
            <w:tcW w:w="9639" w:type="dxa"/>
          </w:tcPr>
          <w:p w:rsidR="008E32BD" w:rsidRDefault="008E32BD" w:rsidP="00A42E4C">
            <w:pPr>
              <w:tabs>
                <w:tab w:val="center" w:pos="4711"/>
                <w:tab w:val="left" w:pos="8010"/>
              </w:tabs>
              <w:rPr>
                <w:b/>
                <w:color w:val="000000"/>
              </w:rPr>
            </w:pPr>
            <w:r>
              <w:tab/>
            </w:r>
            <w:r w:rsidRPr="008B458E">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2pt">
                  <v:imagedata r:id="rId7" o:title=""/>
                </v:shape>
              </w:pict>
            </w:r>
          </w:p>
        </w:tc>
      </w:tr>
      <w:tr w:rsidR="008E32BD">
        <w:trPr>
          <w:trHeight w:val="1647"/>
        </w:trPr>
        <w:tc>
          <w:tcPr>
            <w:tcW w:w="9639" w:type="dxa"/>
          </w:tcPr>
          <w:p w:rsidR="008E32BD" w:rsidRDefault="008E32BD" w:rsidP="00A42E4C">
            <w:pPr>
              <w:pStyle w:val="Heading2"/>
              <w:jc w:val="center"/>
              <w:rPr>
                <w:sz w:val="24"/>
                <w:szCs w:val="24"/>
              </w:rPr>
            </w:pPr>
            <w:r>
              <w:rPr>
                <w:sz w:val="24"/>
                <w:szCs w:val="24"/>
              </w:rPr>
              <w:t>PAGĖGIŲ SAVIVALDYBĖS TARYBA</w:t>
            </w:r>
          </w:p>
          <w:p w:rsidR="008E32BD" w:rsidRDefault="008E32BD" w:rsidP="00A42E4C">
            <w:pPr>
              <w:jc w:val="center"/>
              <w:rPr>
                <w:b/>
                <w:bCs/>
                <w:caps/>
                <w:color w:val="000000"/>
              </w:rPr>
            </w:pPr>
            <w:r>
              <w:rPr>
                <w:b/>
                <w:bCs/>
                <w:caps/>
                <w:color w:val="000000"/>
              </w:rPr>
              <w:t>sprendimas</w:t>
            </w:r>
          </w:p>
          <w:p w:rsidR="008E32BD" w:rsidRDefault="008E32BD" w:rsidP="00110EB3">
            <w:pPr>
              <w:jc w:val="center"/>
              <w:rPr>
                <w:b/>
              </w:rPr>
            </w:pPr>
            <w:r>
              <w:rPr>
                <w:b/>
              </w:rPr>
              <w:t xml:space="preserve">DĖL PRITARIMO PAGĖGIŲ SAVIVALDYBĖS </w:t>
            </w:r>
            <w:r>
              <w:rPr>
                <w:b/>
                <w:color w:val="000000"/>
              </w:rPr>
              <w:t xml:space="preserve">PAGĖGIŲ PRADINĖS </w:t>
            </w:r>
            <w:r>
              <w:rPr>
                <w:b/>
              </w:rPr>
              <w:t xml:space="preserve">MOKYKLOS VADOVO 2016 METŲ VEIKLOS ATASKAITAI </w:t>
            </w:r>
          </w:p>
        </w:tc>
      </w:tr>
      <w:tr w:rsidR="008E32BD">
        <w:trPr>
          <w:trHeight w:val="703"/>
        </w:trPr>
        <w:tc>
          <w:tcPr>
            <w:tcW w:w="9639" w:type="dxa"/>
          </w:tcPr>
          <w:p w:rsidR="008E32BD" w:rsidRDefault="008E32BD" w:rsidP="00A42E4C">
            <w:pPr>
              <w:jc w:val="center"/>
              <w:rPr>
                <w:lang w:val="pt-BR"/>
              </w:rPr>
            </w:pPr>
            <w:r>
              <w:rPr>
                <w:lang w:val="pt-BR"/>
              </w:rPr>
              <w:t>2017 m. kovo 28 d. Nr. T-36</w:t>
            </w:r>
          </w:p>
          <w:p w:rsidR="008E32BD" w:rsidRDefault="008E32BD" w:rsidP="00A42E4C">
            <w:pPr>
              <w:jc w:val="center"/>
              <w:rPr>
                <w:lang w:val="pt-BR"/>
              </w:rPr>
            </w:pPr>
            <w:r>
              <w:rPr>
                <w:lang w:val="pt-BR"/>
              </w:rPr>
              <w:t>Pagėgiai</w:t>
            </w:r>
          </w:p>
        </w:tc>
      </w:tr>
    </w:tbl>
    <w:p w:rsidR="008E32BD" w:rsidRDefault="008E32BD" w:rsidP="00110EB3">
      <w:pPr>
        <w:pStyle w:val="Header"/>
        <w:spacing w:line="360" w:lineRule="auto"/>
        <w:jc w:val="both"/>
        <w:rPr>
          <w:szCs w:val="20"/>
          <w:lang w:val="pt-BR"/>
        </w:rPr>
      </w:pPr>
      <w:r>
        <w:rPr>
          <w:szCs w:val="20"/>
          <w:lang w:val="pt-BR"/>
        </w:rPr>
        <w:t xml:space="preserve">         </w:t>
      </w:r>
    </w:p>
    <w:p w:rsidR="008E32BD" w:rsidRDefault="008E32BD" w:rsidP="00110EB3">
      <w:pPr>
        <w:jc w:val="both"/>
        <w:rPr>
          <w:lang w:val="pt-BR"/>
        </w:rPr>
      </w:pPr>
    </w:p>
    <w:p w:rsidR="008E32BD" w:rsidRDefault="008E32BD" w:rsidP="00110EB3">
      <w:pPr>
        <w:spacing w:line="360" w:lineRule="auto"/>
        <w:ind w:firstLine="720"/>
        <w:jc w:val="both"/>
        <w:rPr>
          <w:spacing w:val="60"/>
          <w:lang w:val="pt-BR"/>
        </w:rPr>
      </w:pPr>
      <w:r>
        <w:rPr>
          <w:lang w:val="pt-BR"/>
        </w:rPr>
        <w:t xml:space="preserve">     Vadovaudamasi Lietuvos Respublikos vietos savivaldos įstatymo 16 straipsnio 2 dalies 19 punktu, Pagėgių savivaldybės tarybos 2015 m. balandžio 2 d. sprendimu Nr. T-66 „Dėl Pagėgių savivaldybės tarybos veiklos reglamento patvirtinimo” patvirtintu Pagėgių savivaldybės tarybos veiklos reglamento 263 punktu, Pagėgių savivaldybės taryba  </w:t>
      </w:r>
      <w:r>
        <w:rPr>
          <w:spacing w:val="60"/>
          <w:lang w:val="pt-BR"/>
        </w:rPr>
        <w:t xml:space="preserve">nusprendžia: </w:t>
      </w:r>
    </w:p>
    <w:p w:rsidR="008E32BD" w:rsidRDefault="008E32BD" w:rsidP="00110EB3">
      <w:pPr>
        <w:spacing w:line="360" w:lineRule="auto"/>
        <w:ind w:firstLine="720"/>
        <w:jc w:val="both"/>
        <w:rPr>
          <w:color w:val="000000"/>
          <w:lang w:val="pt-BR"/>
        </w:rPr>
      </w:pPr>
      <w:r>
        <w:rPr>
          <w:color w:val="000000"/>
          <w:lang w:val="pt-BR"/>
        </w:rPr>
        <w:t xml:space="preserve">     1. Pritarti Pagėgių savivaldybės </w:t>
      </w:r>
      <w:r>
        <w:rPr>
          <w:lang w:val="pt-BR"/>
        </w:rPr>
        <w:t>Pagėgių pradinės mokyklos vadovo</w:t>
      </w:r>
      <w:r>
        <w:rPr>
          <w:color w:val="000000"/>
          <w:lang w:val="pt-BR"/>
        </w:rPr>
        <w:t xml:space="preserve"> 2016 m. veiklos ataskaitai (pridedama).</w:t>
      </w:r>
    </w:p>
    <w:p w:rsidR="008E32BD" w:rsidRDefault="008E32BD" w:rsidP="00110EB3">
      <w:pPr>
        <w:pStyle w:val="Header"/>
        <w:numPr>
          <w:ilvl w:val="0"/>
          <w:numId w:val="11"/>
        </w:numPr>
        <w:tabs>
          <w:tab w:val="clear" w:pos="1380"/>
          <w:tab w:val="clear" w:pos="4986"/>
          <w:tab w:val="num" w:pos="1140"/>
          <w:tab w:val="center" w:pos="1311"/>
          <w:tab w:val="right" w:pos="9638"/>
        </w:tabs>
        <w:spacing w:line="360" w:lineRule="auto"/>
        <w:ind w:left="0" w:firstLine="1020"/>
        <w:jc w:val="both"/>
        <w:rPr>
          <w:color w:val="000000"/>
          <w:lang w:val="pt-BR"/>
        </w:rPr>
      </w:pPr>
      <w:r>
        <w:rPr>
          <w:lang w:val="pt-BR"/>
        </w:rPr>
        <w:t xml:space="preserve">Apie sprendimo priėmimą paskelbti Pagėgių savivaldybės interneto </w:t>
      </w:r>
      <w:r>
        <w:rPr>
          <w:color w:val="000000"/>
          <w:lang w:val="pt-BR"/>
        </w:rPr>
        <w:t xml:space="preserve">svetainėje </w:t>
      </w:r>
      <w:hyperlink r:id="rId8" w:history="1">
        <w:r w:rsidRPr="00FC26FB">
          <w:rPr>
            <w:rStyle w:val="Hyperlink"/>
            <w:color w:val="000000"/>
            <w:u w:val="none"/>
            <w:lang w:val="pt-BR"/>
          </w:rPr>
          <w:t>www.pagegiai.lt</w:t>
        </w:r>
      </w:hyperlink>
      <w:r w:rsidRPr="00FC26FB">
        <w:rPr>
          <w:color w:val="000000"/>
          <w:lang w:val="pt-BR"/>
        </w:rPr>
        <w:t>.</w:t>
      </w:r>
    </w:p>
    <w:p w:rsidR="008E32BD" w:rsidRDefault="008E32BD" w:rsidP="00110EB3">
      <w:pPr>
        <w:spacing w:line="360" w:lineRule="auto"/>
        <w:jc w:val="both"/>
        <w:rPr>
          <w:lang w:val="pt-BR"/>
        </w:rPr>
      </w:pPr>
      <w:r>
        <w:rPr>
          <w:lang w:val="pt-BR"/>
        </w:rPr>
        <w:t xml:space="preserve">                 Šis sprendimas gali būti skundžiamas Lietuvos Respublikos administracinių bylų teisenos įstatymo nustatyta tvarka.</w:t>
      </w:r>
    </w:p>
    <w:p w:rsidR="008E32BD" w:rsidRDefault="008E32BD" w:rsidP="00110EB3">
      <w:pPr>
        <w:rPr>
          <w:caps/>
          <w:lang w:val="pt-BR"/>
        </w:rPr>
      </w:pPr>
    </w:p>
    <w:p w:rsidR="008E32BD" w:rsidRDefault="008E32BD" w:rsidP="00110EB3">
      <w:pPr>
        <w:rPr>
          <w:caps/>
          <w:lang w:val="pt-BR"/>
        </w:rPr>
      </w:pPr>
    </w:p>
    <w:p w:rsidR="008E32BD" w:rsidRDefault="008E32BD" w:rsidP="00110EB3">
      <w:pPr>
        <w:rPr>
          <w:caps/>
          <w:lang w:val="pt-BR"/>
        </w:rPr>
      </w:pPr>
    </w:p>
    <w:p w:rsidR="008E32BD" w:rsidRPr="004D026C" w:rsidRDefault="008E32BD" w:rsidP="004D026C">
      <w:pPr>
        <w:pStyle w:val="NormalWeb"/>
        <w:spacing w:line="360" w:lineRule="auto"/>
        <w:rPr>
          <w:rFonts w:eastAsia="SimSun"/>
          <w:lang w:val="pt-BR" w:eastAsia="zh-CN"/>
        </w:rPr>
      </w:pPr>
      <w:r>
        <w:rPr>
          <w:rFonts w:eastAsia="SimSun"/>
          <w:lang w:val="pt-BR" w:eastAsia="zh-CN"/>
        </w:rPr>
        <w:t>Savivaldybės meras</w:t>
      </w:r>
      <w:r>
        <w:rPr>
          <w:rFonts w:eastAsia="SimSun"/>
          <w:lang w:val="pt-BR" w:eastAsia="zh-CN"/>
        </w:rPr>
        <w:tab/>
      </w:r>
      <w:r>
        <w:rPr>
          <w:rFonts w:eastAsia="SimSun"/>
          <w:lang w:val="pt-BR" w:eastAsia="zh-CN"/>
        </w:rPr>
        <w:tab/>
      </w:r>
      <w:r>
        <w:rPr>
          <w:rFonts w:eastAsia="SimSun"/>
          <w:lang w:val="pt-BR" w:eastAsia="zh-CN"/>
        </w:rPr>
        <w:tab/>
        <w:t xml:space="preserve">                                          Virginijus Komskis</w:t>
      </w:r>
      <w:r>
        <w:rPr>
          <w:iCs/>
          <w:color w:val="000000"/>
          <w:lang w:val="pt-PT"/>
        </w:rPr>
        <w:t xml:space="preserve">      </w:t>
      </w:r>
    </w:p>
    <w:p w:rsidR="008E32BD" w:rsidRDefault="008E32BD" w:rsidP="00110EB3">
      <w:pPr>
        <w:ind w:left="5103"/>
      </w:pPr>
      <w:r>
        <w:t xml:space="preserve">                    </w:t>
      </w:r>
    </w:p>
    <w:p w:rsidR="008E32BD" w:rsidRDefault="008E32BD" w:rsidP="00110EB3">
      <w:pPr>
        <w:ind w:left="5103"/>
      </w:pPr>
    </w:p>
    <w:p w:rsidR="008E32BD" w:rsidRDefault="008E32BD" w:rsidP="004F66C8">
      <w:pPr>
        <w:ind w:left="-360"/>
      </w:pPr>
    </w:p>
    <w:p w:rsidR="008E32BD" w:rsidRDefault="008E32BD" w:rsidP="004F66C8">
      <w:pPr>
        <w:ind w:left="-360"/>
      </w:pPr>
    </w:p>
    <w:p w:rsidR="008E32BD" w:rsidRDefault="008E32BD" w:rsidP="004F66C8">
      <w:pPr>
        <w:ind w:left="-360"/>
      </w:pPr>
    </w:p>
    <w:p w:rsidR="008E32BD" w:rsidRDefault="008E32BD" w:rsidP="004F66C8">
      <w:pPr>
        <w:ind w:left="-360"/>
      </w:pPr>
    </w:p>
    <w:p w:rsidR="008E32BD" w:rsidRDefault="008E32BD" w:rsidP="004F66C8">
      <w:pPr>
        <w:ind w:left="-360"/>
      </w:pPr>
    </w:p>
    <w:p w:rsidR="008E32BD" w:rsidRDefault="008E32BD" w:rsidP="004F66C8">
      <w:pPr>
        <w:ind w:left="-360"/>
      </w:pPr>
    </w:p>
    <w:p w:rsidR="008E32BD" w:rsidRDefault="008E32BD" w:rsidP="004F66C8">
      <w:pPr>
        <w:ind w:left="-360"/>
      </w:pPr>
    </w:p>
    <w:p w:rsidR="008E32BD" w:rsidRDefault="008E32BD" w:rsidP="004F66C8">
      <w:pPr>
        <w:ind w:left="-360"/>
      </w:pPr>
    </w:p>
    <w:p w:rsidR="008E32BD" w:rsidRDefault="008E32BD" w:rsidP="004F66C8">
      <w:pPr>
        <w:ind w:left="-360"/>
      </w:pPr>
    </w:p>
    <w:p w:rsidR="008E32BD" w:rsidRDefault="008E32BD" w:rsidP="004F66C8">
      <w:pPr>
        <w:ind w:left="-360"/>
      </w:pPr>
    </w:p>
    <w:p w:rsidR="008E32BD" w:rsidRDefault="008E32BD" w:rsidP="004F66C8">
      <w:pPr>
        <w:ind w:left="-360"/>
      </w:pPr>
    </w:p>
    <w:p w:rsidR="008E32BD" w:rsidRDefault="008E32BD" w:rsidP="004F66C8">
      <w:pPr>
        <w:ind w:left="-360"/>
      </w:pPr>
    </w:p>
    <w:p w:rsidR="008E32BD" w:rsidRDefault="008E32BD" w:rsidP="00110EB3">
      <w:pPr>
        <w:ind w:left="5103"/>
      </w:pPr>
    </w:p>
    <w:p w:rsidR="008E32BD" w:rsidRPr="00990539" w:rsidRDefault="008E32BD" w:rsidP="00110EB3">
      <w:pPr>
        <w:ind w:left="5103"/>
      </w:pPr>
      <w:r>
        <w:tab/>
      </w:r>
      <w:r>
        <w:tab/>
      </w:r>
      <w:r w:rsidRPr="00990539">
        <w:t>PRITARTA</w:t>
      </w:r>
    </w:p>
    <w:p w:rsidR="008E32BD" w:rsidRPr="00990539" w:rsidRDefault="008E32BD" w:rsidP="00110EB3">
      <w:pPr>
        <w:ind w:left="5103"/>
      </w:pPr>
      <w:r>
        <w:t xml:space="preserve">                     </w:t>
      </w:r>
      <w:r>
        <w:tab/>
      </w:r>
      <w:r w:rsidRPr="00990539">
        <w:t>Pagėgių savivaldybės tarybos</w:t>
      </w:r>
    </w:p>
    <w:p w:rsidR="008E32BD" w:rsidRPr="00990539" w:rsidRDefault="008E32BD" w:rsidP="00110EB3">
      <w:pPr>
        <w:ind w:left="5103"/>
      </w:pPr>
      <w:r>
        <w:t xml:space="preserve">                    </w:t>
      </w:r>
      <w:r>
        <w:tab/>
      </w:r>
      <w:r w:rsidRPr="00990539">
        <w:t>201</w:t>
      </w:r>
      <w:r>
        <w:t>7</w:t>
      </w:r>
      <w:r w:rsidRPr="00990539">
        <w:t xml:space="preserve">  m. </w:t>
      </w:r>
      <w:r>
        <w:t xml:space="preserve">kovo 28 </w:t>
      </w:r>
      <w:r w:rsidRPr="00990539">
        <w:t xml:space="preserve">d. </w:t>
      </w:r>
    </w:p>
    <w:p w:rsidR="008E32BD" w:rsidRPr="00462CC5" w:rsidRDefault="008E32BD" w:rsidP="00110EB3">
      <w:pPr>
        <w:ind w:left="5103"/>
        <w:rPr>
          <w:rStyle w:val="Strong"/>
          <w:b w:val="0"/>
          <w:bCs w:val="0"/>
        </w:rPr>
      </w:pPr>
      <w:r>
        <w:t xml:space="preserve">                     </w:t>
      </w:r>
      <w:r>
        <w:tab/>
      </w:r>
      <w:r w:rsidRPr="00990539">
        <w:t>sprendimu Nr.  T-</w:t>
      </w:r>
      <w:r>
        <w:t>36</w:t>
      </w:r>
    </w:p>
    <w:p w:rsidR="008E32BD" w:rsidRDefault="008E32BD" w:rsidP="00210B82">
      <w:pPr>
        <w:spacing w:before="100" w:beforeAutospacing="1" w:after="100" w:afterAutospacing="1"/>
        <w:jc w:val="center"/>
        <w:rPr>
          <w:rStyle w:val="Strong"/>
          <w:lang w:val="pt-BR"/>
        </w:rPr>
      </w:pPr>
    </w:p>
    <w:p w:rsidR="008E32BD" w:rsidRDefault="008E32BD" w:rsidP="00210B82">
      <w:pPr>
        <w:spacing w:before="100" w:beforeAutospacing="1" w:after="100" w:afterAutospacing="1"/>
        <w:jc w:val="center"/>
        <w:rPr>
          <w:rStyle w:val="Strong"/>
          <w:lang w:val="pt-BR"/>
        </w:rPr>
      </w:pPr>
      <w:r>
        <w:rPr>
          <w:rStyle w:val="Strong"/>
          <w:lang w:val="pt-BR"/>
        </w:rPr>
        <w:t>PAGĖGIŲ SAVIVALDYBĖS PAGĖGIŲ PRADINĖ MOKYKLA</w:t>
      </w:r>
      <w:r w:rsidRPr="00201632">
        <w:rPr>
          <w:rStyle w:val="Strong"/>
          <w:lang w:val="pt-BR"/>
        </w:rPr>
        <w:t xml:space="preserve"> </w:t>
      </w:r>
    </w:p>
    <w:p w:rsidR="008E32BD" w:rsidRDefault="008E32BD" w:rsidP="00446CAA">
      <w:pPr>
        <w:spacing w:before="100" w:beforeAutospacing="1" w:after="100" w:afterAutospacing="1"/>
        <w:jc w:val="center"/>
      </w:pPr>
      <w:r>
        <w:rPr>
          <w:rStyle w:val="Strong"/>
          <w:lang w:val="pt-BR"/>
        </w:rPr>
        <w:t>MOKYKLOS VADOVO</w:t>
      </w:r>
      <w:r>
        <w:t xml:space="preserve"> </w:t>
      </w:r>
      <w:r>
        <w:rPr>
          <w:rStyle w:val="Strong"/>
        </w:rPr>
        <w:t>2016</w:t>
      </w:r>
      <w:r w:rsidRPr="00201632">
        <w:rPr>
          <w:rStyle w:val="Strong"/>
        </w:rPr>
        <w:t xml:space="preserve"> METŲ VEIKLOS ATASKAITA</w:t>
      </w:r>
    </w:p>
    <w:p w:rsidR="008E32BD" w:rsidRDefault="008E32BD" w:rsidP="00201632">
      <w:pPr>
        <w:spacing w:before="100" w:beforeAutospacing="1" w:after="100" w:afterAutospacing="1"/>
      </w:pPr>
      <w:r>
        <w:t>  </w:t>
      </w:r>
    </w:p>
    <w:p w:rsidR="008E32BD" w:rsidRDefault="008E32BD" w:rsidP="007020AF">
      <w:pPr>
        <w:spacing w:before="100" w:beforeAutospacing="1" w:after="100" w:afterAutospacing="1"/>
        <w:jc w:val="center"/>
        <w:rPr>
          <w:rStyle w:val="Strong"/>
        </w:rPr>
      </w:pPr>
      <w:r>
        <w:rPr>
          <w:rStyle w:val="Strong"/>
        </w:rPr>
        <w:t xml:space="preserve">I. </w:t>
      </w:r>
      <w:r w:rsidRPr="00201632">
        <w:rPr>
          <w:rStyle w:val="Strong"/>
        </w:rPr>
        <w:t>BENDROS ŽINI</w:t>
      </w:r>
      <w:r>
        <w:rPr>
          <w:rStyle w:val="Strong"/>
        </w:rPr>
        <w:t>OS</w:t>
      </w:r>
    </w:p>
    <w:p w:rsidR="008E32BD" w:rsidRDefault="008E32BD" w:rsidP="008232BE">
      <w:pPr>
        <w:spacing w:line="360" w:lineRule="auto"/>
        <w:jc w:val="both"/>
        <w:rPr>
          <w:b/>
          <w:bCs/>
        </w:rPr>
      </w:pPr>
      <w:r>
        <w:rPr>
          <w:b/>
          <w:bCs/>
        </w:rPr>
        <w:t>1. Įstaigos pristatymas</w:t>
      </w:r>
    </w:p>
    <w:p w:rsidR="008E32BD" w:rsidRDefault="008E32BD" w:rsidP="008232BE">
      <w:pPr>
        <w:spacing w:line="360" w:lineRule="auto"/>
        <w:jc w:val="both"/>
      </w:pPr>
      <w:r>
        <w:t>1.1. Pagėgių savivaldybės Pagėgių pradinė mokykla, kodas 190690032.</w:t>
      </w:r>
      <w:r w:rsidRPr="006C6EC7">
        <w:t xml:space="preserve"> </w:t>
      </w:r>
    </w:p>
    <w:p w:rsidR="008E32BD" w:rsidRPr="008232BE" w:rsidRDefault="008E32BD" w:rsidP="008232BE">
      <w:pPr>
        <w:spacing w:line="360" w:lineRule="auto"/>
        <w:jc w:val="both"/>
        <w:rPr>
          <w:b/>
          <w:bCs/>
        </w:rPr>
      </w:pPr>
      <w:r>
        <w:t>Mokykla</w:t>
      </w:r>
      <w:r w:rsidRPr="006C6EC7">
        <w:t xml:space="preserve"> </w:t>
      </w:r>
      <w:r>
        <w:t>įsteigta</w:t>
      </w:r>
      <w:r>
        <w:rPr>
          <w:b/>
          <w:bCs/>
        </w:rPr>
        <w:t xml:space="preserve"> </w:t>
      </w:r>
      <w:r>
        <w:t xml:space="preserve">1991 m. liepos 11 d. </w:t>
      </w:r>
    </w:p>
    <w:p w:rsidR="008E32BD" w:rsidRDefault="008E32BD" w:rsidP="008232BE">
      <w:pPr>
        <w:spacing w:line="360" w:lineRule="auto"/>
        <w:jc w:val="both"/>
      </w:pPr>
      <w:r>
        <w:t>Teisinė forma – biudžetinė įstaiga.</w:t>
      </w:r>
    </w:p>
    <w:p w:rsidR="008E32BD" w:rsidRDefault="008E32BD" w:rsidP="008232BE">
      <w:pPr>
        <w:spacing w:line="360" w:lineRule="auto"/>
        <w:jc w:val="both"/>
      </w:pPr>
      <w:r>
        <w:t>Mokyklos adresas:  Vilniaus g. 48, LT-99293 Pagėgiai.</w:t>
      </w:r>
    </w:p>
    <w:p w:rsidR="008E32BD" w:rsidRDefault="008E32BD" w:rsidP="008232BE">
      <w:pPr>
        <w:spacing w:line="360" w:lineRule="auto"/>
        <w:jc w:val="both"/>
      </w:pPr>
      <w:r>
        <w:t>Tipas – pradinė mokykla.</w:t>
      </w:r>
    </w:p>
    <w:p w:rsidR="008E32BD" w:rsidRDefault="008E32BD" w:rsidP="008232BE">
      <w:pPr>
        <w:spacing w:line="360" w:lineRule="auto"/>
        <w:jc w:val="both"/>
      </w:pPr>
      <w:r>
        <w:t xml:space="preserve">Vykdomos švietimo programos - </w:t>
      </w:r>
      <w:r w:rsidRPr="0006746C">
        <w:t xml:space="preserve">formaliojo  ugdymo ir  neformaliojo  </w:t>
      </w:r>
      <w:r w:rsidRPr="000F1AD5">
        <w:t>švietimo programos:</w:t>
      </w:r>
    </w:p>
    <w:p w:rsidR="008E32BD" w:rsidRPr="000F1AD5" w:rsidRDefault="008E32BD" w:rsidP="008232BE">
      <w:pPr>
        <w:spacing w:line="360" w:lineRule="auto"/>
        <w:jc w:val="both"/>
      </w:pPr>
      <w:r>
        <w:t xml:space="preserve">- </w:t>
      </w:r>
      <w:r w:rsidRPr="000F1AD5">
        <w:t xml:space="preserve">pradinio ugdymo programa </w:t>
      </w:r>
      <w:r>
        <w:t>(101001001).</w:t>
      </w:r>
      <w:r w:rsidRPr="000F1AD5">
        <w:t xml:space="preserve"> Išduodamas pradinio ugdymo išsilavinimo pažymėjimas</w:t>
      </w:r>
      <w:r>
        <w:t>.</w:t>
      </w:r>
    </w:p>
    <w:p w:rsidR="008E32BD" w:rsidRPr="000F1AD5" w:rsidRDefault="008E32BD" w:rsidP="008232BE">
      <w:pPr>
        <w:spacing w:line="360" w:lineRule="auto"/>
        <w:jc w:val="both"/>
      </w:pPr>
      <w:r>
        <w:t xml:space="preserve">- </w:t>
      </w:r>
      <w:r w:rsidRPr="000F1AD5">
        <w:t>pradinio  ugdymo indi</w:t>
      </w:r>
      <w:r>
        <w:t>vidualizuota</w:t>
      </w:r>
      <w:r w:rsidRPr="000F1AD5">
        <w:t xml:space="preserve">  program</w:t>
      </w:r>
      <w:r>
        <w:t>a</w:t>
      </w:r>
      <w:r w:rsidRPr="000F1AD5">
        <w:t xml:space="preserve"> (107001004). Išduodamas  pradinio ugdymo pasiekimų  pažymėjimas</w:t>
      </w:r>
      <w:r>
        <w:t>.</w:t>
      </w:r>
    </w:p>
    <w:p w:rsidR="008E32BD" w:rsidRPr="000F1AD5" w:rsidRDefault="008E32BD" w:rsidP="008232BE">
      <w:pPr>
        <w:spacing w:line="360" w:lineRule="auto"/>
        <w:jc w:val="both"/>
      </w:pPr>
      <w:r>
        <w:t>- priešmokyklinio ugdymo programa</w:t>
      </w:r>
      <w:r w:rsidRPr="000F1AD5">
        <w:t>.</w:t>
      </w:r>
    </w:p>
    <w:p w:rsidR="008E32BD" w:rsidRDefault="008E32BD" w:rsidP="008232BE">
      <w:pPr>
        <w:spacing w:line="360" w:lineRule="auto"/>
        <w:jc w:val="both"/>
      </w:pPr>
      <w:r>
        <w:t>1.2. Direktorė Loreta Chasijeva, vadybinis darbo stažas – 8 m.</w:t>
      </w:r>
    </w:p>
    <w:p w:rsidR="008E32BD" w:rsidRDefault="008E32BD" w:rsidP="00943D33">
      <w:pPr>
        <w:spacing w:line="360" w:lineRule="auto"/>
        <w:jc w:val="both"/>
      </w:pPr>
      <w:r>
        <w:t>1.3. Darbuotojų skaičius:</w:t>
      </w:r>
    </w:p>
    <w:p w:rsidR="008E32BD" w:rsidRDefault="008E32BD" w:rsidP="003676E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580"/>
        <w:gridCol w:w="1620"/>
        <w:gridCol w:w="1646"/>
      </w:tblGrid>
      <w:tr w:rsidR="008E32BD">
        <w:tc>
          <w:tcPr>
            <w:tcW w:w="1008" w:type="dxa"/>
          </w:tcPr>
          <w:p w:rsidR="008E32BD" w:rsidRDefault="008E32BD" w:rsidP="0021037C">
            <w:pPr>
              <w:jc w:val="center"/>
            </w:pPr>
            <w:r>
              <w:t>Eil. Nr.</w:t>
            </w:r>
          </w:p>
        </w:tc>
        <w:tc>
          <w:tcPr>
            <w:tcW w:w="5580" w:type="dxa"/>
          </w:tcPr>
          <w:p w:rsidR="008E32BD" w:rsidRDefault="008E32BD" w:rsidP="0021037C">
            <w:pPr>
              <w:jc w:val="center"/>
            </w:pPr>
          </w:p>
        </w:tc>
        <w:tc>
          <w:tcPr>
            <w:tcW w:w="1620" w:type="dxa"/>
          </w:tcPr>
          <w:p w:rsidR="008E32BD" w:rsidRDefault="008E32BD" w:rsidP="0021037C">
            <w:pPr>
              <w:jc w:val="center"/>
            </w:pPr>
            <w:r>
              <w:t>2016-01-01</w:t>
            </w:r>
          </w:p>
        </w:tc>
        <w:tc>
          <w:tcPr>
            <w:tcW w:w="1646" w:type="dxa"/>
          </w:tcPr>
          <w:p w:rsidR="008E32BD" w:rsidRDefault="008E32BD" w:rsidP="0021037C">
            <w:pPr>
              <w:jc w:val="center"/>
            </w:pPr>
            <w:r>
              <w:t>2016-12-31</w:t>
            </w:r>
          </w:p>
        </w:tc>
      </w:tr>
      <w:tr w:rsidR="008E32BD" w:rsidRPr="0021037C">
        <w:tc>
          <w:tcPr>
            <w:tcW w:w="1008" w:type="dxa"/>
          </w:tcPr>
          <w:p w:rsidR="008E32BD" w:rsidRPr="0021037C" w:rsidRDefault="008E32BD" w:rsidP="0021037C">
            <w:pPr>
              <w:jc w:val="both"/>
              <w:rPr>
                <w:b/>
                <w:i/>
              </w:rPr>
            </w:pPr>
            <w:r w:rsidRPr="0021037C">
              <w:rPr>
                <w:b/>
                <w:i/>
              </w:rPr>
              <w:t>1.</w:t>
            </w:r>
          </w:p>
        </w:tc>
        <w:tc>
          <w:tcPr>
            <w:tcW w:w="5580" w:type="dxa"/>
          </w:tcPr>
          <w:p w:rsidR="008E32BD" w:rsidRPr="0021037C" w:rsidRDefault="008E32BD" w:rsidP="0021037C">
            <w:pPr>
              <w:jc w:val="both"/>
              <w:rPr>
                <w:b/>
                <w:i/>
              </w:rPr>
            </w:pPr>
            <w:r w:rsidRPr="0021037C">
              <w:rPr>
                <w:b/>
                <w:i/>
              </w:rPr>
              <w:t>Bendras darbuotojų skaičius</w:t>
            </w:r>
          </w:p>
        </w:tc>
        <w:tc>
          <w:tcPr>
            <w:tcW w:w="1620" w:type="dxa"/>
          </w:tcPr>
          <w:p w:rsidR="008E32BD" w:rsidRPr="008232BE" w:rsidRDefault="008E32BD" w:rsidP="0021037C">
            <w:pPr>
              <w:jc w:val="center"/>
              <w:rPr>
                <w:b/>
              </w:rPr>
            </w:pPr>
            <w:r w:rsidRPr="008232BE">
              <w:rPr>
                <w:b/>
              </w:rPr>
              <w:t>23</w:t>
            </w:r>
          </w:p>
        </w:tc>
        <w:tc>
          <w:tcPr>
            <w:tcW w:w="1646" w:type="dxa"/>
          </w:tcPr>
          <w:p w:rsidR="008E32BD" w:rsidRPr="008232BE" w:rsidRDefault="008E32BD" w:rsidP="0021037C">
            <w:pPr>
              <w:jc w:val="center"/>
              <w:rPr>
                <w:b/>
              </w:rPr>
            </w:pPr>
            <w:r w:rsidRPr="008232BE">
              <w:rPr>
                <w:b/>
              </w:rPr>
              <w:t>2</w:t>
            </w:r>
            <w:r>
              <w:rPr>
                <w:b/>
              </w:rPr>
              <w:t>1</w:t>
            </w:r>
          </w:p>
        </w:tc>
      </w:tr>
      <w:tr w:rsidR="008E32BD" w:rsidRPr="0021037C">
        <w:tc>
          <w:tcPr>
            <w:tcW w:w="1008" w:type="dxa"/>
          </w:tcPr>
          <w:p w:rsidR="008E32BD" w:rsidRPr="0021037C" w:rsidRDefault="008E32BD" w:rsidP="0021037C">
            <w:pPr>
              <w:jc w:val="both"/>
              <w:rPr>
                <w:b/>
                <w:i/>
              </w:rPr>
            </w:pPr>
            <w:r w:rsidRPr="0021037C">
              <w:rPr>
                <w:b/>
                <w:i/>
              </w:rPr>
              <w:t>2.</w:t>
            </w:r>
          </w:p>
        </w:tc>
        <w:tc>
          <w:tcPr>
            <w:tcW w:w="5580" w:type="dxa"/>
          </w:tcPr>
          <w:p w:rsidR="008E32BD" w:rsidRPr="0021037C" w:rsidRDefault="008E32BD" w:rsidP="0021037C">
            <w:pPr>
              <w:jc w:val="both"/>
              <w:rPr>
                <w:b/>
                <w:i/>
              </w:rPr>
            </w:pPr>
            <w:r w:rsidRPr="0021037C">
              <w:rPr>
                <w:b/>
                <w:i/>
              </w:rPr>
              <w:t>Pedagoginių darbuotojų skaičius</w:t>
            </w:r>
          </w:p>
        </w:tc>
        <w:tc>
          <w:tcPr>
            <w:tcW w:w="1620" w:type="dxa"/>
          </w:tcPr>
          <w:p w:rsidR="008E32BD" w:rsidRPr="008232BE" w:rsidRDefault="008E32BD" w:rsidP="0021037C">
            <w:pPr>
              <w:jc w:val="center"/>
              <w:rPr>
                <w:b/>
              </w:rPr>
            </w:pPr>
            <w:r w:rsidRPr="008232BE">
              <w:rPr>
                <w:b/>
              </w:rPr>
              <w:t>15</w:t>
            </w:r>
          </w:p>
        </w:tc>
        <w:tc>
          <w:tcPr>
            <w:tcW w:w="1646" w:type="dxa"/>
          </w:tcPr>
          <w:p w:rsidR="008E32BD" w:rsidRPr="008232BE" w:rsidRDefault="008E32BD" w:rsidP="0021037C">
            <w:pPr>
              <w:jc w:val="center"/>
              <w:rPr>
                <w:b/>
              </w:rPr>
            </w:pPr>
            <w:r w:rsidRPr="008232BE">
              <w:rPr>
                <w:b/>
              </w:rPr>
              <w:t>1</w:t>
            </w:r>
            <w:r>
              <w:rPr>
                <w:b/>
              </w:rPr>
              <w:t>3</w:t>
            </w:r>
          </w:p>
        </w:tc>
      </w:tr>
      <w:tr w:rsidR="008E32BD" w:rsidRPr="0021037C">
        <w:tc>
          <w:tcPr>
            <w:tcW w:w="1008" w:type="dxa"/>
          </w:tcPr>
          <w:p w:rsidR="008E32BD" w:rsidRPr="0021037C" w:rsidRDefault="008E32BD" w:rsidP="0021037C">
            <w:pPr>
              <w:jc w:val="both"/>
              <w:rPr>
                <w:b/>
                <w:i/>
              </w:rPr>
            </w:pPr>
          </w:p>
        </w:tc>
        <w:tc>
          <w:tcPr>
            <w:tcW w:w="5580" w:type="dxa"/>
          </w:tcPr>
          <w:p w:rsidR="008E32BD" w:rsidRPr="0021037C" w:rsidRDefault="008E32BD" w:rsidP="0021037C">
            <w:pPr>
              <w:jc w:val="both"/>
              <w:rPr>
                <w:b/>
                <w:i/>
              </w:rPr>
            </w:pPr>
          </w:p>
        </w:tc>
        <w:tc>
          <w:tcPr>
            <w:tcW w:w="1620" w:type="dxa"/>
          </w:tcPr>
          <w:p w:rsidR="008E32BD" w:rsidRDefault="008E32BD" w:rsidP="0021037C">
            <w:pPr>
              <w:jc w:val="center"/>
            </w:pPr>
          </w:p>
        </w:tc>
        <w:tc>
          <w:tcPr>
            <w:tcW w:w="1646" w:type="dxa"/>
          </w:tcPr>
          <w:p w:rsidR="008E32BD" w:rsidRDefault="008E32BD" w:rsidP="0021037C">
            <w:pPr>
              <w:jc w:val="center"/>
            </w:pPr>
          </w:p>
        </w:tc>
      </w:tr>
      <w:tr w:rsidR="008E32BD">
        <w:tc>
          <w:tcPr>
            <w:tcW w:w="1008" w:type="dxa"/>
          </w:tcPr>
          <w:p w:rsidR="008E32BD" w:rsidRDefault="008E32BD" w:rsidP="0021037C">
            <w:pPr>
              <w:jc w:val="both"/>
            </w:pPr>
          </w:p>
        </w:tc>
        <w:tc>
          <w:tcPr>
            <w:tcW w:w="5580" w:type="dxa"/>
          </w:tcPr>
          <w:p w:rsidR="008E32BD" w:rsidRDefault="008E32BD" w:rsidP="0021037C">
            <w:pPr>
              <w:jc w:val="both"/>
            </w:pPr>
            <w:r>
              <w:t>Iš jų:</w:t>
            </w:r>
          </w:p>
        </w:tc>
        <w:tc>
          <w:tcPr>
            <w:tcW w:w="1620" w:type="dxa"/>
          </w:tcPr>
          <w:p w:rsidR="008E32BD" w:rsidRPr="006C6EC7" w:rsidRDefault="008E32BD" w:rsidP="0021037C">
            <w:pPr>
              <w:jc w:val="center"/>
            </w:pPr>
          </w:p>
        </w:tc>
        <w:tc>
          <w:tcPr>
            <w:tcW w:w="1646" w:type="dxa"/>
          </w:tcPr>
          <w:p w:rsidR="008E32BD" w:rsidRPr="006C6EC7" w:rsidRDefault="008E32BD" w:rsidP="0021037C">
            <w:pPr>
              <w:jc w:val="center"/>
            </w:pPr>
          </w:p>
        </w:tc>
      </w:tr>
      <w:tr w:rsidR="008E32BD">
        <w:tc>
          <w:tcPr>
            <w:tcW w:w="1008" w:type="dxa"/>
          </w:tcPr>
          <w:p w:rsidR="008E32BD" w:rsidRDefault="008E32BD" w:rsidP="0021037C">
            <w:pPr>
              <w:jc w:val="both"/>
            </w:pPr>
          </w:p>
        </w:tc>
        <w:tc>
          <w:tcPr>
            <w:tcW w:w="5580" w:type="dxa"/>
          </w:tcPr>
          <w:p w:rsidR="008E32BD" w:rsidRDefault="008E32BD" w:rsidP="0021037C">
            <w:pPr>
              <w:jc w:val="both"/>
            </w:pPr>
            <w:r>
              <w:t>vadovų</w:t>
            </w:r>
          </w:p>
        </w:tc>
        <w:tc>
          <w:tcPr>
            <w:tcW w:w="1620" w:type="dxa"/>
          </w:tcPr>
          <w:p w:rsidR="008E32BD" w:rsidRPr="006C6EC7" w:rsidRDefault="008E32BD" w:rsidP="0021037C">
            <w:pPr>
              <w:jc w:val="center"/>
            </w:pPr>
            <w:r>
              <w:t>2</w:t>
            </w:r>
          </w:p>
        </w:tc>
        <w:tc>
          <w:tcPr>
            <w:tcW w:w="1646" w:type="dxa"/>
          </w:tcPr>
          <w:p w:rsidR="008E32BD" w:rsidRPr="006C6EC7" w:rsidRDefault="008E32BD" w:rsidP="0021037C">
            <w:pPr>
              <w:jc w:val="center"/>
            </w:pPr>
            <w:r>
              <w:t>2</w:t>
            </w:r>
          </w:p>
        </w:tc>
      </w:tr>
      <w:tr w:rsidR="008E32BD">
        <w:tc>
          <w:tcPr>
            <w:tcW w:w="1008" w:type="dxa"/>
          </w:tcPr>
          <w:p w:rsidR="008E32BD" w:rsidRDefault="008E32BD" w:rsidP="0021037C">
            <w:pPr>
              <w:jc w:val="both"/>
            </w:pPr>
          </w:p>
        </w:tc>
        <w:tc>
          <w:tcPr>
            <w:tcW w:w="5580" w:type="dxa"/>
          </w:tcPr>
          <w:p w:rsidR="008E32BD" w:rsidRDefault="008E32BD" w:rsidP="0021037C">
            <w:pPr>
              <w:jc w:val="both"/>
            </w:pPr>
            <w:r>
              <w:t>mokytojų pagrindinėse pareigose</w:t>
            </w:r>
          </w:p>
        </w:tc>
        <w:tc>
          <w:tcPr>
            <w:tcW w:w="1620" w:type="dxa"/>
          </w:tcPr>
          <w:p w:rsidR="008E32BD" w:rsidRPr="006C6EC7" w:rsidRDefault="008E32BD" w:rsidP="0021037C">
            <w:pPr>
              <w:jc w:val="center"/>
            </w:pPr>
            <w:r>
              <w:t>11</w:t>
            </w:r>
          </w:p>
        </w:tc>
        <w:tc>
          <w:tcPr>
            <w:tcW w:w="1646" w:type="dxa"/>
          </w:tcPr>
          <w:p w:rsidR="008E32BD" w:rsidRPr="006C6EC7" w:rsidRDefault="008E32BD" w:rsidP="0021037C">
            <w:pPr>
              <w:jc w:val="center"/>
            </w:pPr>
            <w:r>
              <w:t>10</w:t>
            </w:r>
          </w:p>
        </w:tc>
      </w:tr>
      <w:tr w:rsidR="008E32BD">
        <w:tc>
          <w:tcPr>
            <w:tcW w:w="1008" w:type="dxa"/>
          </w:tcPr>
          <w:p w:rsidR="008E32BD" w:rsidRDefault="008E32BD" w:rsidP="0021037C">
            <w:pPr>
              <w:jc w:val="both"/>
            </w:pPr>
          </w:p>
        </w:tc>
        <w:tc>
          <w:tcPr>
            <w:tcW w:w="5580" w:type="dxa"/>
          </w:tcPr>
          <w:p w:rsidR="008E32BD" w:rsidRDefault="008E32BD" w:rsidP="0021037C">
            <w:pPr>
              <w:jc w:val="both"/>
            </w:pPr>
            <w:r>
              <w:t>mokytojų antraeilėse pareigose</w:t>
            </w:r>
          </w:p>
        </w:tc>
        <w:tc>
          <w:tcPr>
            <w:tcW w:w="1620" w:type="dxa"/>
          </w:tcPr>
          <w:p w:rsidR="008E32BD" w:rsidRPr="006C6EC7" w:rsidRDefault="008E32BD" w:rsidP="0021037C">
            <w:pPr>
              <w:jc w:val="center"/>
            </w:pPr>
            <w:r>
              <w:t>2</w:t>
            </w:r>
          </w:p>
        </w:tc>
        <w:tc>
          <w:tcPr>
            <w:tcW w:w="1646" w:type="dxa"/>
          </w:tcPr>
          <w:p w:rsidR="008E32BD" w:rsidRPr="006C6EC7" w:rsidRDefault="008E32BD" w:rsidP="0021037C">
            <w:pPr>
              <w:jc w:val="center"/>
            </w:pPr>
            <w:r>
              <w:t>2</w:t>
            </w:r>
          </w:p>
        </w:tc>
      </w:tr>
      <w:tr w:rsidR="008E32BD" w:rsidRPr="0021037C">
        <w:tc>
          <w:tcPr>
            <w:tcW w:w="1008" w:type="dxa"/>
          </w:tcPr>
          <w:p w:rsidR="008E32BD" w:rsidRPr="0021037C" w:rsidRDefault="008E32BD" w:rsidP="0021037C">
            <w:pPr>
              <w:jc w:val="both"/>
              <w:rPr>
                <w:b/>
                <w:i/>
              </w:rPr>
            </w:pPr>
            <w:r w:rsidRPr="0021037C">
              <w:rPr>
                <w:b/>
                <w:i/>
              </w:rPr>
              <w:t>3.</w:t>
            </w:r>
          </w:p>
        </w:tc>
        <w:tc>
          <w:tcPr>
            <w:tcW w:w="5580" w:type="dxa"/>
          </w:tcPr>
          <w:p w:rsidR="008E32BD" w:rsidRPr="0021037C" w:rsidRDefault="008E32BD" w:rsidP="0021037C">
            <w:pPr>
              <w:jc w:val="both"/>
              <w:rPr>
                <w:b/>
                <w:i/>
              </w:rPr>
            </w:pPr>
            <w:r w:rsidRPr="0021037C">
              <w:rPr>
                <w:b/>
                <w:i/>
              </w:rPr>
              <w:t>Atestuotų pedagogų skaičius:</w:t>
            </w:r>
          </w:p>
        </w:tc>
        <w:tc>
          <w:tcPr>
            <w:tcW w:w="1620" w:type="dxa"/>
          </w:tcPr>
          <w:p w:rsidR="008E32BD" w:rsidRPr="006C6EC7" w:rsidRDefault="008E32BD" w:rsidP="0021037C">
            <w:pPr>
              <w:jc w:val="center"/>
            </w:pPr>
          </w:p>
        </w:tc>
        <w:tc>
          <w:tcPr>
            <w:tcW w:w="1646" w:type="dxa"/>
          </w:tcPr>
          <w:p w:rsidR="008E32BD" w:rsidRPr="006C6EC7" w:rsidRDefault="008E32BD" w:rsidP="0021037C">
            <w:pPr>
              <w:jc w:val="center"/>
            </w:pPr>
          </w:p>
        </w:tc>
      </w:tr>
      <w:tr w:rsidR="008E32BD">
        <w:tc>
          <w:tcPr>
            <w:tcW w:w="1008" w:type="dxa"/>
          </w:tcPr>
          <w:p w:rsidR="008E32BD" w:rsidRDefault="008E32BD" w:rsidP="0021037C">
            <w:pPr>
              <w:jc w:val="both"/>
            </w:pPr>
          </w:p>
        </w:tc>
        <w:tc>
          <w:tcPr>
            <w:tcW w:w="5580" w:type="dxa"/>
          </w:tcPr>
          <w:p w:rsidR="008E32BD" w:rsidRDefault="008E32BD" w:rsidP="0021037C">
            <w:pPr>
              <w:jc w:val="both"/>
            </w:pPr>
            <w:r>
              <w:t>turinčių eksperto kvalifikacinę kategoriją</w:t>
            </w:r>
          </w:p>
        </w:tc>
        <w:tc>
          <w:tcPr>
            <w:tcW w:w="1620" w:type="dxa"/>
          </w:tcPr>
          <w:p w:rsidR="008E32BD" w:rsidRPr="006C6EC7" w:rsidRDefault="008E32BD" w:rsidP="0021037C">
            <w:pPr>
              <w:jc w:val="center"/>
            </w:pPr>
            <w:r>
              <w:t>1</w:t>
            </w:r>
          </w:p>
        </w:tc>
        <w:tc>
          <w:tcPr>
            <w:tcW w:w="1646" w:type="dxa"/>
          </w:tcPr>
          <w:p w:rsidR="008E32BD" w:rsidRPr="006C6EC7" w:rsidRDefault="008E32BD" w:rsidP="0021037C">
            <w:pPr>
              <w:jc w:val="center"/>
            </w:pPr>
            <w:r>
              <w:t>1</w:t>
            </w:r>
          </w:p>
        </w:tc>
      </w:tr>
      <w:tr w:rsidR="008E32BD">
        <w:tc>
          <w:tcPr>
            <w:tcW w:w="1008" w:type="dxa"/>
          </w:tcPr>
          <w:p w:rsidR="008E32BD" w:rsidRDefault="008E32BD" w:rsidP="0021037C">
            <w:pPr>
              <w:jc w:val="both"/>
            </w:pPr>
          </w:p>
        </w:tc>
        <w:tc>
          <w:tcPr>
            <w:tcW w:w="5580" w:type="dxa"/>
          </w:tcPr>
          <w:p w:rsidR="008E32BD" w:rsidRDefault="008E32BD" w:rsidP="0021037C">
            <w:pPr>
              <w:jc w:val="both"/>
            </w:pPr>
            <w:r>
              <w:t>turinčių mokytojo metodininko kvalifikacinę kategoriją</w:t>
            </w:r>
          </w:p>
        </w:tc>
        <w:tc>
          <w:tcPr>
            <w:tcW w:w="1620" w:type="dxa"/>
          </w:tcPr>
          <w:p w:rsidR="008E32BD" w:rsidRPr="006C6EC7" w:rsidRDefault="008E32BD" w:rsidP="0021037C">
            <w:pPr>
              <w:jc w:val="center"/>
            </w:pPr>
            <w:r>
              <w:t>1</w:t>
            </w:r>
          </w:p>
        </w:tc>
        <w:tc>
          <w:tcPr>
            <w:tcW w:w="1646" w:type="dxa"/>
          </w:tcPr>
          <w:p w:rsidR="008E32BD" w:rsidRPr="006C6EC7" w:rsidRDefault="008E32BD" w:rsidP="0021037C">
            <w:pPr>
              <w:jc w:val="center"/>
            </w:pPr>
            <w:r>
              <w:t>1</w:t>
            </w:r>
          </w:p>
        </w:tc>
      </w:tr>
      <w:tr w:rsidR="008E32BD">
        <w:tc>
          <w:tcPr>
            <w:tcW w:w="1008" w:type="dxa"/>
          </w:tcPr>
          <w:p w:rsidR="008E32BD" w:rsidRDefault="008E32BD" w:rsidP="0021037C">
            <w:pPr>
              <w:jc w:val="both"/>
            </w:pPr>
          </w:p>
        </w:tc>
        <w:tc>
          <w:tcPr>
            <w:tcW w:w="5580" w:type="dxa"/>
          </w:tcPr>
          <w:p w:rsidR="008E32BD" w:rsidRDefault="008E32BD" w:rsidP="0021037C">
            <w:pPr>
              <w:jc w:val="both"/>
            </w:pPr>
            <w:r>
              <w:t>turinčių vyresniojo mokytojo kvalifikacinę kategoriją</w:t>
            </w:r>
          </w:p>
        </w:tc>
        <w:tc>
          <w:tcPr>
            <w:tcW w:w="1620" w:type="dxa"/>
          </w:tcPr>
          <w:p w:rsidR="008E32BD" w:rsidRPr="006C6EC7" w:rsidRDefault="008E32BD" w:rsidP="0021037C">
            <w:pPr>
              <w:jc w:val="center"/>
            </w:pPr>
            <w:r>
              <w:t>9</w:t>
            </w:r>
          </w:p>
        </w:tc>
        <w:tc>
          <w:tcPr>
            <w:tcW w:w="1646" w:type="dxa"/>
          </w:tcPr>
          <w:p w:rsidR="008E32BD" w:rsidRPr="006C6EC7" w:rsidRDefault="008E32BD" w:rsidP="0021037C">
            <w:pPr>
              <w:jc w:val="center"/>
            </w:pPr>
            <w:r>
              <w:t>9</w:t>
            </w:r>
          </w:p>
        </w:tc>
      </w:tr>
      <w:tr w:rsidR="008E32BD">
        <w:tc>
          <w:tcPr>
            <w:tcW w:w="1008" w:type="dxa"/>
          </w:tcPr>
          <w:p w:rsidR="008E32BD" w:rsidRDefault="008E32BD" w:rsidP="0021037C">
            <w:pPr>
              <w:jc w:val="both"/>
            </w:pPr>
          </w:p>
        </w:tc>
        <w:tc>
          <w:tcPr>
            <w:tcW w:w="5580" w:type="dxa"/>
          </w:tcPr>
          <w:p w:rsidR="008E32BD" w:rsidRDefault="008E32BD" w:rsidP="0021037C">
            <w:pPr>
              <w:jc w:val="both"/>
            </w:pPr>
            <w:r>
              <w:t>Turinčio specialiojo, socialinio pedagogo kvalifikacinę kategoriją</w:t>
            </w:r>
          </w:p>
        </w:tc>
        <w:tc>
          <w:tcPr>
            <w:tcW w:w="1620" w:type="dxa"/>
          </w:tcPr>
          <w:p w:rsidR="008E32BD" w:rsidRPr="006C6EC7" w:rsidRDefault="008E32BD" w:rsidP="0021037C">
            <w:pPr>
              <w:jc w:val="center"/>
            </w:pPr>
            <w:r>
              <w:t>2</w:t>
            </w:r>
          </w:p>
        </w:tc>
        <w:tc>
          <w:tcPr>
            <w:tcW w:w="1646" w:type="dxa"/>
          </w:tcPr>
          <w:p w:rsidR="008E32BD" w:rsidRPr="006C6EC7" w:rsidRDefault="008E32BD" w:rsidP="0021037C">
            <w:pPr>
              <w:jc w:val="center"/>
            </w:pPr>
            <w:r>
              <w:t>1</w:t>
            </w:r>
          </w:p>
        </w:tc>
      </w:tr>
      <w:tr w:rsidR="008E32BD">
        <w:tc>
          <w:tcPr>
            <w:tcW w:w="1008" w:type="dxa"/>
          </w:tcPr>
          <w:p w:rsidR="008E32BD" w:rsidRDefault="008E32BD" w:rsidP="0021037C">
            <w:pPr>
              <w:jc w:val="both"/>
            </w:pPr>
          </w:p>
        </w:tc>
        <w:tc>
          <w:tcPr>
            <w:tcW w:w="5580" w:type="dxa"/>
          </w:tcPr>
          <w:p w:rsidR="008E32BD" w:rsidRDefault="008E32BD" w:rsidP="0021037C">
            <w:pPr>
              <w:jc w:val="both"/>
            </w:pPr>
            <w:r>
              <w:t>neatestuotų mokytojų skaičius</w:t>
            </w:r>
          </w:p>
        </w:tc>
        <w:tc>
          <w:tcPr>
            <w:tcW w:w="1620" w:type="dxa"/>
          </w:tcPr>
          <w:p w:rsidR="008E32BD" w:rsidRPr="006C6EC7" w:rsidRDefault="008E32BD" w:rsidP="0021037C">
            <w:pPr>
              <w:jc w:val="center"/>
            </w:pPr>
            <w:r>
              <w:t>2</w:t>
            </w:r>
          </w:p>
        </w:tc>
        <w:tc>
          <w:tcPr>
            <w:tcW w:w="1646" w:type="dxa"/>
          </w:tcPr>
          <w:p w:rsidR="008E32BD" w:rsidRPr="006C6EC7" w:rsidRDefault="008E32BD" w:rsidP="0021037C">
            <w:pPr>
              <w:jc w:val="center"/>
            </w:pPr>
            <w:r>
              <w:t>1</w:t>
            </w:r>
          </w:p>
        </w:tc>
      </w:tr>
      <w:tr w:rsidR="008E32BD" w:rsidRPr="0021037C">
        <w:tc>
          <w:tcPr>
            <w:tcW w:w="1008" w:type="dxa"/>
          </w:tcPr>
          <w:p w:rsidR="008E32BD" w:rsidRPr="0021037C" w:rsidRDefault="008E32BD" w:rsidP="0021037C">
            <w:pPr>
              <w:jc w:val="both"/>
              <w:rPr>
                <w:b/>
                <w:i/>
              </w:rPr>
            </w:pPr>
            <w:r w:rsidRPr="0021037C">
              <w:rPr>
                <w:b/>
                <w:i/>
              </w:rPr>
              <w:t xml:space="preserve">4. </w:t>
            </w:r>
          </w:p>
        </w:tc>
        <w:tc>
          <w:tcPr>
            <w:tcW w:w="5580" w:type="dxa"/>
          </w:tcPr>
          <w:p w:rsidR="008E32BD" w:rsidRPr="0021037C" w:rsidRDefault="008E32BD" w:rsidP="0021037C">
            <w:pPr>
              <w:jc w:val="both"/>
              <w:rPr>
                <w:b/>
                <w:i/>
              </w:rPr>
            </w:pPr>
            <w:r w:rsidRPr="0021037C">
              <w:rPr>
                <w:b/>
                <w:i/>
              </w:rPr>
              <w:t>Nepedagoginių darbuotojų skaičius</w:t>
            </w:r>
          </w:p>
        </w:tc>
        <w:tc>
          <w:tcPr>
            <w:tcW w:w="1620" w:type="dxa"/>
          </w:tcPr>
          <w:p w:rsidR="008E32BD" w:rsidRPr="006C6EC7" w:rsidRDefault="008E32BD" w:rsidP="0021037C">
            <w:pPr>
              <w:jc w:val="center"/>
            </w:pPr>
            <w:r>
              <w:t>8</w:t>
            </w:r>
          </w:p>
        </w:tc>
        <w:tc>
          <w:tcPr>
            <w:tcW w:w="1646" w:type="dxa"/>
          </w:tcPr>
          <w:p w:rsidR="008E32BD" w:rsidRPr="006C6EC7" w:rsidRDefault="008E32BD" w:rsidP="0021037C">
            <w:pPr>
              <w:jc w:val="center"/>
            </w:pPr>
            <w:r>
              <w:t>8</w:t>
            </w:r>
          </w:p>
        </w:tc>
      </w:tr>
    </w:tbl>
    <w:p w:rsidR="008E32BD" w:rsidRDefault="008E32BD" w:rsidP="003676EA">
      <w:pPr>
        <w:jc w:val="both"/>
      </w:pPr>
    </w:p>
    <w:p w:rsidR="008E32BD" w:rsidRPr="005267BF" w:rsidRDefault="008E32BD" w:rsidP="00C9156C">
      <w:pPr>
        <w:spacing w:line="360" w:lineRule="auto"/>
        <w:ind w:firstLine="720"/>
        <w:jc w:val="both"/>
      </w:pPr>
      <w:r>
        <w:t>Per pastaruosius metus darbuotojų skaičius pasikeitė. 2016 m. rugsėjo 1 d. nutrauktos 2 sutartys: terminuota (sudaryta vieneriems mokslo metams) darbo sutartis su priešmokyklinio ugdymo pedagoge ir neterminuota darbo sutartis su specialiąja pedagoge-logopede darbuotojos</w:t>
      </w:r>
      <w:r w:rsidRPr="005267BF">
        <w:t xml:space="preserve"> prašymu</w:t>
      </w:r>
      <w:r>
        <w:t>.</w:t>
      </w:r>
    </w:p>
    <w:p w:rsidR="008E32BD" w:rsidRPr="004B43EF" w:rsidRDefault="008E32BD" w:rsidP="00943D33">
      <w:pPr>
        <w:spacing w:line="360" w:lineRule="auto"/>
        <w:jc w:val="both"/>
      </w:pPr>
      <w:r w:rsidRPr="004B43EF">
        <w:t>Naudojamos patalpos:</w:t>
      </w:r>
    </w:p>
    <w:p w:rsidR="008E32BD" w:rsidRPr="00270A5F" w:rsidRDefault="008E32BD" w:rsidP="00943D33">
      <w:pPr>
        <w:spacing w:line="360" w:lineRule="auto"/>
        <w:jc w:val="both"/>
      </w:pPr>
      <w:r>
        <w:t>N</w:t>
      </w:r>
      <w:r w:rsidRPr="00270A5F">
        <w:t xml:space="preserve">audojamas plotas </w:t>
      </w:r>
      <w:r w:rsidRPr="00196EE0">
        <w:t>– 1473,93 m</w:t>
      </w:r>
      <w:r w:rsidRPr="00196EE0">
        <w:rPr>
          <w:vertAlign w:val="superscript"/>
        </w:rPr>
        <w:t>2</w:t>
      </w:r>
      <w:r w:rsidRPr="00196EE0">
        <w:t>, sporto salės plotas – 317,68 m</w:t>
      </w:r>
      <w:r w:rsidRPr="00196EE0">
        <w:rPr>
          <w:vertAlign w:val="superscript"/>
        </w:rPr>
        <w:t>2</w:t>
      </w:r>
      <w:r w:rsidRPr="00196EE0">
        <w:t xml:space="preserve"> .</w:t>
      </w:r>
      <w:r w:rsidRPr="00270A5F">
        <w:t xml:space="preserve">   </w:t>
      </w:r>
    </w:p>
    <w:p w:rsidR="008E32BD" w:rsidRPr="00943D33" w:rsidRDefault="008E32BD" w:rsidP="00943D33">
      <w:pPr>
        <w:spacing w:line="360" w:lineRule="auto"/>
        <w:jc w:val="both"/>
      </w:pPr>
      <w:r w:rsidRPr="00007C53">
        <w:t xml:space="preserve">Renginius ir šventes mokykla organizuoja Pagėgių </w:t>
      </w:r>
      <w:r>
        <w:t>seniūnijos pastate esančioje</w:t>
      </w:r>
      <w:r w:rsidRPr="00007C53">
        <w:t xml:space="preserve"> aktų salėje.</w:t>
      </w:r>
    </w:p>
    <w:p w:rsidR="008E32BD" w:rsidRDefault="008E32BD" w:rsidP="0075637E">
      <w:pPr>
        <w:spacing w:line="360" w:lineRule="auto"/>
        <w:jc w:val="center"/>
        <w:rPr>
          <w:b/>
        </w:rPr>
      </w:pPr>
    </w:p>
    <w:p w:rsidR="008E32BD" w:rsidRPr="00406D57" w:rsidRDefault="008E32BD" w:rsidP="0075637E">
      <w:pPr>
        <w:spacing w:line="360" w:lineRule="auto"/>
        <w:jc w:val="center"/>
        <w:rPr>
          <w:b/>
        </w:rPr>
      </w:pPr>
      <w:r>
        <w:rPr>
          <w:b/>
        </w:rPr>
        <w:t xml:space="preserve">II. </w:t>
      </w:r>
      <w:r w:rsidRPr="0018251E">
        <w:rPr>
          <w:b/>
        </w:rPr>
        <w:t>ĮSTAIG</w:t>
      </w:r>
      <w:r>
        <w:rPr>
          <w:b/>
        </w:rPr>
        <w:t>OS TIKSLAI IR VEIKLOS UŽDAVINIAI</w:t>
      </w:r>
    </w:p>
    <w:p w:rsidR="008E32BD" w:rsidRDefault="008E32BD" w:rsidP="00943D33">
      <w:pPr>
        <w:spacing w:line="360" w:lineRule="auto"/>
        <w:jc w:val="center"/>
        <w:rPr>
          <w:b/>
        </w:rPr>
      </w:pPr>
      <w:r w:rsidRPr="004E73B2">
        <w:rPr>
          <w:b/>
        </w:rPr>
        <w:t>MISIJA</w:t>
      </w:r>
    </w:p>
    <w:p w:rsidR="008E32BD" w:rsidRPr="00C9156C" w:rsidRDefault="008E32BD" w:rsidP="00943D33">
      <w:pPr>
        <w:spacing w:line="360" w:lineRule="auto"/>
        <w:jc w:val="center"/>
        <w:rPr>
          <w:b/>
          <w:sz w:val="20"/>
          <w:szCs w:val="20"/>
        </w:rPr>
      </w:pPr>
    </w:p>
    <w:p w:rsidR="008E32BD" w:rsidRDefault="008E32BD" w:rsidP="00943D33">
      <w:pPr>
        <w:spacing w:line="360" w:lineRule="auto"/>
        <w:ind w:firstLine="720"/>
        <w:jc w:val="both"/>
        <w:rPr>
          <w:b/>
        </w:rPr>
      </w:pPr>
      <w:r w:rsidRPr="00724EF5">
        <w:t>Teikti kokybišką bendrąjį priešmokyklinį, pradinį ugdymą kiekvienam mokiniui pagal galimybes ir poreikius, skiepyti vertybines nuostatas, pilietiškumą, ugdyti gebėjimus, įgūdžius, reikalingus mokytis aukštesnėje ugdymosi pakopoje, palaikyti glaudžius ryšiu</w:t>
      </w:r>
      <w:r>
        <w:t>s su mokinių tėvais (globėjais).</w:t>
      </w:r>
    </w:p>
    <w:p w:rsidR="008E32BD" w:rsidRDefault="008E32BD" w:rsidP="00943D33">
      <w:pPr>
        <w:spacing w:line="360" w:lineRule="auto"/>
        <w:jc w:val="center"/>
        <w:rPr>
          <w:b/>
        </w:rPr>
      </w:pPr>
      <w:r w:rsidRPr="00823E87">
        <w:rPr>
          <w:b/>
        </w:rPr>
        <w:t>VIZIJA</w:t>
      </w:r>
    </w:p>
    <w:p w:rsidR="008E32BD" w:rsidRPr="00C9156C" w:rsidRDefault="008E32BD" w:rsidP="00943D33">
      <w:pPr>
        <w:spacing w:line="360" w:lineRule="auto"/>
        <w:jc w:val="center"/>
        <w:rPr>
          <w:b/>
        </w:rPr>
      </w:pPr>
    </w:p>
    <w:p w:rsidR="008E32BD" w:rsidRPr="00943D33" w:rsidRDefault="008E32BD" w:rsidP="00236B9E">
      <w:pPr>
        <w:spacing w:line="360" w:lineRule="auto"/>
        <w:ind w:firstLine="720"/>
        <w:jc w:val="both"/>
      </w:pPr>
      <w:r w:rsidRPr="00724EF5">
        <w:t>Saugi, atvira kaitai ir visuomenei, efektyviai organizuojanti ugdymo procesą, nuolat besimokanti, prisitaikanti prie bendruomenės poreikių ugdymo įstaiga, kurioje vyrauja nuostata ugdyti gebančią laisvai ir prasmingai veikti kintančioje socialinėje ir kultūrinėje aplinkoje asmenybę.</w:t>
      </w:r>
    </w:p>
    <w:p w:rsidR="008E32BD" w:rsidRPr="00B3688C" w:rsidRDefault="008E32BD" w:rsidP="00943D33">
      <w:pPr>
        <w:spacing w:line="360" w:lineRule="auto"/>
        <w:jc w:val="both"/>
        <w:rPr>
          <w:color w:val="FF0000"/>
        </w:rPr>
      </w:pPr>
      <w:r>
        <w:rPr>
          <w:b/>
        </w:rPr>
        <w:t>S</w:t>
      </w:r>
      <w:r w:rsidRPr="002E1978">
        <w:rPr>
          <w:b/>
        </w:rPr>
        <w:t>trateginis tikslas</w:t>
      </w:r>
      <w:r>
        <w:rPr>
          <w:b/>
        </w:rPr>
        <w:t xml:space="preserve">: </w:t>
      </w:r>
      <w:r>
        <w:t>Ugdymo proceso</w:t>
      </w:r>
      <w:r w:rsidRPr="00BC2449">
        <w:t xml:space="preserve"> kokybės </w:t>
      </w:r>
      <w:r>
        <w:t>tobulinimas</w:t>
      </w:r>
      <w:r w:rsidRPr="00BC2449">
        <w:t>.</w:t>
      </w:r>
      <w:r>
        <w:t xml:space="preserve"> Saugios, kultūringos ir modernios mokyklos kūrimas.</w:t>
      </w:r>
    </w:p>
    <w:p w:rsidR="008E32BD" w:rsidRPr="005267BF" w:rsidRDefault="008E32BD" w:rsidP="00943D33">
      <w:pPr>
        <w:spacing w:line="360" w:lineRule="auto"/>
        <w:jc w:val="both"/>
        <w:rPr>
          <w:b/>
        </w:rPr>
      </w:pPr>
      <w:r w:rsidRPr="00476E71">
        <w:rPr>
          <w:b/>
        </w:rPr>
        <w:t>Prioriteta</w:t>
      </w:r>
      <w:r>
        <w:rPr>
          <w:b/>
        </w:rPr>
        <w:t>s</w:t>
      </w:r>
      <w:r w:rsidRPr="00476E71">
        <w:rPr>
          <w:b/>
        </w:rPr>
        <w:t>:</w:t>
      </w:r>
      <w:r>
        <w:rPr>
          <w:b/>
        </w:rPr>
        <w:t xml:space="preserve"> </w:t>
      </w:r>
      <w:r>
        <w:t>Suteikti daugiau galimybių mokyklos bendruomenės narių kūrybinėms galioms skleistis ir savarankiškos veiklos poreikiams tenkinti</w:t>
      </w:r>
      <w:r>
        <w:rPr>
          <w:color w:val="C00000"/>
        </w:rPr>
        <w:t>.</w:t>
      </w:r>
    </w:p>
    <w:p w:rsidR="008E32BD" w:rsidRPr="007020AF" w:rsidRDefault="008E32BD" w:rsidP="00943D33">
      <w:pPr>
        <w:autoSpaceDE w:val="0"/>
        <w:autoSpaceDN w:val="0"/>
        <w:adjustRightInd w:val="0"/>
        <w:spacing w:line="360" w:lineRule="auto"/>
        <w:jc w:val="both"/>
        <w:rPr>
          <w:b/>
        </w:rPr>
      </w:pPr>
      <w:r w:rsidRPr="00943D33">
        <w:t>2.</w:t>
      </w:r>
      <w:r>
        <w:rPr>
          <w:b/>
        </w:rPr>
        <w:t xml:space="preserve"> 2016 metų mokyklos veiklos tikslas:</w:t>
      </w:r>
    </w:p>
    <w:p w:rsidR="008E32BD" w:rsidRPr="00236B9E" w:rsidRDefault="008E32BD" w:rsidP="00236B9E">
      <w:pPr>
        <w:spacing w:line="360" w:lineRule="auto"/>
        <w:jc w:val="both"/>
      </w:pPr>
      <w:r>
        <w:t>2.1.</w:t>
      </w:r>
      <w:r w:rsidRPr="00236B9E">
        <w:rPr>
          <w:b/>
        </w:rPr>
        <w:t xml:space="preserve"> </w:t>
      </w:r>
      <w:r w:rsidRPr="00236B9E">
        <w:t>Ugdyti vaiko kompetencijas atsižvelgiant į jo gebėjimus, formuoti vertybines nuostatas.</w:t>
      </w:r>
    </w:p>
    <w:p w:rsidR="008E32BD" w:rsidRPr="007020AF" w:rsidRDefault="008E32BD" w:rsidP="00943D33">
      <w:pPr>
        <w:spacing w:line="360" w:lineRule="auto"/>
        <w:jc w:val="both"/>
        <w:rPr>
          <w:b/>
        </w:rPr>
      </w:pPr>
      <w:r w:rsidRPr="00943D33">
        <w:t>3.</w:t>
      </w:r>
      <w:r>
        <w:rPr>
          <w:b/>
        </w:rPr>
        <w:t xml:space="preserve"> 2016</w:t>
      </w:r>
      <w:r w:rsidRPr="007020AF">
        <w:rPr>
          <w:b/>
        </w:rPr>
        <w:t xml:space="preserve"> metų uždaviniai:</w:t>
      </w:r>
    </w:p>
    <w:p w:rsidR="008E32BD" w:rsidRDefault="008E32BD" w:rsidP="00236B9E">
      <w:pPr>
        <w:spacing w:line="360" w:lineRule="auto"/>
        <w:jc w:val="both"/>
      </w:pPr>
      <w:r>
        <w:t>3.1.  Gerinti pamokos kokybę, tobulinant išmokimo stebėjimą ir mokinio asmeninės pažangos matavimą.</w:t>
      </w:r>
    </w:p>
    <w:p w:rsidR="008E32BD" w:rsidRPr="004119E5" w:rsidRDefault="008E32BD" w:rsidP="00236B9E">
      <w:pPr>
        <w:spacing w:line="360" w:lineRule="auto"/>
        <w:jc w:val="both"/>
        <w:rPr>
          <w:rStyle w:val="style161"/>
          <w:sz w:val="24"/>
          <w:szCs w:val="24"/>
        </w:rPr>
      </w:pPr>
      <w:r>
        <w:t>3.2.</w:t>
      </w:r>
      <w:r>
        <w:rPr>
          <w:rStyle w:val="style161"/>
          <w:sz w:val="24"/>
          <w:szCs w:val="24"/>
        </w:rPr>
        <w:t xml:space="preserve"> Sudaryti sąlygas mokinių saviraiškai derinant formalųjį ir neformalųjį ugdymą.</w:t>
      </w:r>
    </w:p>
    <w:p w:rsidR="008E32BD" w:rsidRDefault="008E32BD" w:rsidP="00236B9E">
      <w:pPr>
        <w:spacing w:line="360" w:lineRule="auto"/>
        <w:jc w:val="both"/>
      </w:pPr>
      <w:r>
        <w:rPr>
          <w:rStyle w:val="style161"/>
          <w:sz w:val="24"/>
          <w:szCs w:val="24"/>
        </w:rPr>
        <w:t>3.</w:t>
      </w:r>
      <w:r w:rsidRPr="004119E5">
        <w:rPr>
          <w:rStyle w:val="style161"/>
          <w:sz w:val="24"/>
          <w:szCs w:val="24"/>
        </w:rPr>
        <w:t>3</w:t>
      </w:r>
      <w:r>
        <w:rPr>
          <w:rStyle w:val="style161"/>
          <w:sz w:val="24"/>
          <w:szCs w:val="24"/>
        </w:rPr>
        <w:t>.</w:t>
      </w:r>
      <w:r w:rsidRPr="00236B9E">
        <w:t xml:space="preserve"> </w:t>
      </w:r>
      <w:r>
        <w:t>Plėtoti bendruomeniškumą, aktyvinti tėvų (globėjų) dalyvavimą mokyklos veiklose.</w:t>
      </w:r>
    </w:p>
    <w:p w:rsidR="008E32BD" w:rsidRDefault="008E32BD" w:rsidP="00943D33">
      <w:pPr>
        <w:spacing w:line="360" w:lineRule="auto"/>
        <w:jc w:val="both"/>
      </w:pPr>
      <w:r>
        <w:t>3.4. Kurti saugią ir sveiką ugdymosi aplinką.</w:t>
      </w:r>
    </w:p>
    <w:p w:rsidR="008E32BD" w:rsidRDefault="008E32BD" w:rsidP="00943D33">
      <w:pPr>
        <w:jc w:val="both"/>
        <w:rPr>
          <w:b/>
        </w:rPr>
      </w:pPr>
    </w:p>
    <w:p w:rsidR="008E32BD" w:rsidRDefault="008E32BD" w:rsidP="00943D33">
      <w:pPr>
        <w:jc w:val="both"/>
        <w:rPr>
          <w:b/>
        </w:rPr>
      </w:pPr>
    </w:p>
    <w:p w:rsidR="008E32BD" w:rsidRDefault="008E32BD" w:rsidP="00943D33">
      <w:pPr>
        <w:jc w:val="both"/>
        <w:rPr>
          <w:b/>
        </w:rPr>
      </w:pPr>
    </w:p>
    <w:p w:rsidR="008E32BD" w:rsidRPr="006C6EC7" w:rsidRDefault="008E32BD" w:rsidP="0018251E">
      <w:pPr>
        <w:jc w:val="center"/>
        <w:rPr>
          <w:b/>
        </w:rPr>
      </w:pPr>
      <w:r w:rsidRPr="006C6EC7">
        <w:rPr>
          <w:b/>
        </w:rPr>
        <w:t>III. UŽDAVINIŲ ĮGYVENDINIMAS</w:t>
      </w:r>
    </w:p>
    <w:p w:rsidR="008E32BD" w:rsidRDefault="008E32BD" w:rsidP="0018251E">
      <w:pPr>
        <w:jc w:val="center"/>
      </w:pPr>
    </w:p>
    <w:p w:rsidR="008E32BD" w:rsidRPr="00E643B6" w:rsidRDefault="008E32BD" w:rsidP="0018251E">
      <w:pPr>
        <w:jc w:val="both"/>
        <w:rPr>
          <w:b/>
        </w:rPr>
      </w:pPr>
      <w:r w:rsidRPr="00E643B6">
        <w:rPr>
          <w:b/>
        </w:rPr>
        <w:t>4. Besimokančių mokinių skaičius:</w:t>
      </w:r>
    </w:p>
    <w:p w:rsidR="008E32BD" w:rsidRDefault="008E32BD" w:rsidP="0018251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1"/>
        <w:gridCol w:w="1967"/>
        <w:gridCol w:w="1250"/>
        <w:gridCol w:w="970"/>
        <w:gridCol w:w="1853"/>
        <w:gridCol w:w="1677"/>
      </w:tblGrid>
      <w:tr w:rsidR="008E32BD">
        <w:tc>
          <w:tcPr>
            <w:tcW w:w="1931" w:type="dxa"/>
          </w:tcPr>
          <w:p w:rsidR="008E32BD" w:rsidRDefault="008E32BD" w:rsidP="0021037C">
            <w:pPr>
              <w:jc w:val="center"/>
            </w:pPr>
          </w:p>
        </w:tc>
        <w:tc>
          <w:tcPr>
            <w:tcW w:w="1967" w:type="dxa"/>
          </w:tcPr>
          <w:p w:rsidR="008E32BD" w:rsidRDefault="008E32BD" w:rsidP="0021037C">
            <w:pPr>
              <w:jc w:val="center"/>
            </w:pPr>
            <w:r>
              <w:t>Priešmokyklinio ugdymo grupė</w:t>
            </w:r>
          </w:p>
        </w:tc>
        <w:tc>
          <w:tcPr>
            <w:tcW w:w="1250" w:type="dxa"/>
          </w:tcPr>
          <w:p w:rsidR="008E32BD" w:rsidRDefault="008E32BD" w:rsidP="0021037C">
            <w:pPr>
              <w:jc w:val="center"/>
            </w:pPr>
            <w:r>
              <w:t>1-4</w:t>
            </w:r>
          </w:p>
        </w:tc>
        <w:tc>
          <w:tcPr>
            <w:tcW w:w="970" w:type="dxa"/>
          </w:tcPr>
          <w:p w:rsidR="008E32BD" w:rsidRDefault="008E32BD" w:rsidP="0021037C">
            <w:pPr>
              <w:jc w:val="center"/>
            </w:pPr>
            <w:r>
              <w:t>Iš viso</w:t>
            </w:r>
          </w:p>
        </w:tc>
        <w:tc>
          <w:tcPr>
            <w:tcW w:w="1853" w:type="dxa"/>
          </w:tcPr>
          <w:p w:rsidR="008E32BD" w:rsidRDefault="008E32BD" w:rsidP="0021037C">
            <w:pPr>
              <w:jc w:val="center"/>
            </w:pPr>
            <w:r>
              <w:t>Iš jų specialiųjų ugdymosi poreikių turinčių mokinių</w:t>
            </w:r>
          </w:p>
        </w:tc>
        <w:tc>
          <w:tcPr>
            <w:tcW w:w="1677" w:type="dxa"/>
          </w:tcPr>
          <w:p w:rsidR="008E32BD" w:rsidRDefault="008E32BD" w:rsidP="0021037C">
            <w:pPr>
              <w:jc w:val="center"/>
            </w:pPr>
            <w:r>
              <w:t>Gaunančių nemokamą maitinimą</w:t>
            </w:r>
          </w:p>
        </w:tc>
      </w:tr>
      <w:tr w:rsidR="008E32BD">
        <w:tc>
          <w:tcPr>
            <w:tcW w:w="1931" w:type="dxa"/>
          </w:tcPr>
          <w:p w:rsidR="008E32BD" w:rsidRDefault="008E32BD" w:rsidP="0021037C">
            <w:pPr>
              <w:jc w:val="both"/>
            </w:pPr>
            <w:r>
              <w:t>2015-09-01</w:t>
            </w:r>
          </w:p>
        </w:tc>
        <w:tc>
          <w:tcPr>
            <w:tcW w:w="1967" w:type="dxa"/>
          </w:tcPr>
          <w:p w:rsidR="008E32BD" w:rsidRDefault="008E32BD" w:rsidP="0021037C">
            <w:pPr>
              <w:jc w:val="center"/>
            </w:pPr>
            <w:r>
              <w:t>8</w:t>
            </w:r>
          </w:p>
        </w:tc>
        <w:tc>
          <w:tcPr>
            <w:tcW w:w="1250" w:type="dxa"/>
          </w:tcPr>
          <w:p w:rsidR="008E32BD" w:rsidRDefault="008E32BD" w:rsidP="0021037C">
            <w:pPr>
              <w:jc w:val="center"/>
            </w:pPr>
            <w:r>
              <w:t>119</w:t>
            </w:r>
          </w:p>
        </w:tc>
        <w:tc>
          <w:tcPr>
            <w:tcW w:w="970" w:type="dxa"/>
          </w:tcPr>
          <w:p w:rsidR="008E32BD" w:rsidRDefault="008E32BD" w:rsidP="0021037C">
            <w:pPr>
              <w:jc w:val="center"/>
            </w:pPr>
            <w:r>
              <w:t>127</w:t>
            </w:r>
          </w:p>
        </w:tc>
        <w:tc>
          <w:tcPr>
            <w:tcW w:w="1853" w:type="dxa"/>
          </w:tcPr>
          <w:p w:rsidR="008E32BD" w:rsidRDefault="008E32BD" w:rsidP="0021037C">
            <w:pPr>
              <w:jc w:val="center"/>
            </w:pPr>
            <w:r>
              <w:t>38</w:t>
            </w:r>
          </w:p>
        </w:tc>
        <w:tc>
          <w:tcPr>
            <w:tcW w:w="1677" w:type="dxa"/>
          </w:tcPr>
          <w:p w:rsidR="008E32BD" w:rsidRDefault="008E32BD" w:rsidP="0021037C">
            <w:pPr>
              <w:jc w:val="center"/>
            </w:pPr>
            <w:r>
              <w:t>53</w:t>
            </w:r>
          </w:p>
        </w:tc>
      </w:tr>
      <w:tr w:rsidR="008E32BD">
        <w:tc>
          <w:tcPr>
            <w:tcW w:w="1931" w:type="dxa"/>
          </w:tcPr>
          <w:p w:rsidR="008E32BD" w:rsidRPr="00BA1C77" w:rsidRDefault="008E32BD" w:rsidP="0021037C">
            <w:pPr>
              <w:jc w:val="both"/>
            </w:pPr>
            <w:r w:rsidRPr="00BA1C77">
              <w:t>2016-09-01</w:t>
            </w:r>
          </w:p>
        </w:tc>
        <w:tc>
          <w:tcPr>
            <w:tcW w:w="1967" w:type="dxa"/>
          </w:tcPr>
          <w:p w:rsidR="008E32BD" w:rsidRDefault="008E32BD" w:rsidP="0021037C">
            <w:pPr>
              <w:jc w:val="center"/>
            </w:pPr>
            <w:r>
              <w:t>13</w:t>
            </w:r>
          </w:p>
        </w:tc>
        <w:tc>
          <w:tcPr>
            <w:tcW w:w="1250" w:type="dxa"/>
          </w:tcPr>
          <w:p w:rsidR="008E32BD" w:rsidRDefault="008E32BD" w:rsidP="0021037C">
            <w:pPr>
              <w:jc w:val="center"/>
            </w:pPr>
            <w:r>
              <w:t>105</w:t>
            </w:r>
          </w:p>
        </w:tc>
        <w:tc>
          <w:tcPr>
            <w:tcW w:w="970" w:type="dxa"/>
          </w:tcPr>
          <w:p w:rsidR="008E32BD" w:rsidRDefault="008E32BD" w:rsidP="0021037C">
            <w:pPr>
              <w:jc w:val="center"/>
            </w:pPr>
            <w:r>
              <w:t>118</w:t>
            </w:r>
          </w:p>
        </w:tc>
        <w:tc>
          <w:tcPr>
            <w:tcW w:w="1853" w:type="dxa"/>
          </w:tcPr>
          <w:p w:rsidR="008E32BD" w:rsidRDefault="008E32BD" w:rsidP="0021037C">
            <w:pPr>
              <w:jc w:val="center"/>
            </w:pPr>
            <w:r>
              <w:t>32</w:t>
            </w:r>
          </w:p>
        </w:tc>
        <w:tc>
          <w:tcPr>
            <w:tcW w:w="1677" w:type="dxa"/>
          </w:tcPr>
          <w:p w:rsidR="008E32BD" w:rsidRPr="00D95445" w:rsidRDefault="008E32BD" w:rsidP="0021037C">
            <w:pPr>
              <w:jc w:val="center"/>
            </w:pPr>
            <w:r>
              <w:t>44</w:t>
            </w:r>
          </w:p>
        </w:tc>
      </w:tr>
    </w:tbl>
    <w:p w:rsidR="008E32BD" w:rsidRPr="0075637E" w:rsidRDefault="008E32BD" w:rsidP="008B24C9">
      <w:pPr>
        <w:spacing w:line="360" w:lineRule="auto"/>
        <w:jc w:val="both"/>
        <w:rPr>
          <w:sz w:val="16"/>
          <w:szCs w:val="16"/>
        </w:rPr>
      </w:pPr>
    </w:p>
    <w:p w:rsidR="008E32BD" w:rsidRPr="005E206C" w:rsidRDefault="008E32BD" w:rsidP="008B24C9">
      <w:pPr>
        <w:spacing w:line="360" w:lineRule="auto"/>
        <w:jc w:val="both"/>
      </w:pPr>
      <w:r>
        <w:t>2016</w:t>
      </w:r>
      <w:r w:rsidRPr="005E206C">
        <w:t xml:space="preserve"> m</w:t>
      </w:r>
      <w:r>
        <w:t>. atvyko 24 pirmokai, 13</w:t>
      </w:r>
      <w:r w:rsidRPr="005E206C">
        <w:t xml:space="preserve"> priešmo</w:t>
      </w:r>
      <w:r>
        <w:t>kyklinio ugdymo grupės ugdytinių, 2 kitų klasių mokiniai (iš Pagėgių savivaldybės).</w:t>
      </w:r>
    </w:p>
    <w:p w:rsidR="008E32BD" w:rsidRDefault="008E32BD" w:rsidP="008B24C9">
      <w:pPr>
        <w:spacing w:line="360" w:lineRule="auto"/>
        <w:jc w:val="both"/>
      </w:pPr>
      <w:r>
        <w:t>Išvyko 32</w:t>
      </w:r>
      <w:r w:rsidRPr="005E206C">
        <w:t xml:space="preserve"> </w:t>
      </w:r>
      <w:r>
        <w:t xml:space="preserve">IV-ų klasių mokiniai, 1 trečios klasės mokinė išvyko mokytis į specialiąją mokyklą. </w:t>
      </w:r>
    </w:p>
    <w:p w:rsidR="008E32BD" w:rsidRDefault="008E32BD" w:rsidP="008B24C9">
      <w:pPr>
        <w:spacing w:line="360" w:lineRule="auto"/>
        <w:jc w:val="both"/>
      </w:pPr>
      <w:r>
        <w:t>1-4 klasių užpildomumas 15 mokinių. Vienam mokytojui vidutiniškai tenka 10,5 mokinio.</w:t>
      </w:r>
    </w:p>
    <w:p w:rsidR="008E32BD" w:rsidRPr="00E643B6" w:rsidRDefault="008E32BD" w:rsidP="008B24C9">
      <w:pPr>
        <w:spacing w:line="360" w:lineRule="auto"/>
        <w:jc w:val="both"/>
        <w:rPr>
          <w:b/>
        </w:rPr>
      </w:pPr>
      <w:r w:rsidRPr="00E643B6">
        <w:rPr>
          <w:b/>
        </w:rPr>
        <w:t>5. Pradinio ugdymo ketvirtokų pasiekimai:</w:t>
      </w:r>
    </w:p>
    <w:p w:rsidR="008E32BD" w:rsidRDefault="008E32BD" w:rsidP="008C0390">
      <w:pPr>
        <w:spacing w:line="360" w:lineRule="auto"/>
        <w:ind w:firstLine="720"/>
        <w:jc w:val="both"/>
      </w:pPr>
      <w:r>
        <w:t xml:space="preserve">Pradinio ugdymo baigimo pažymėjimai įteikti 32 mokiniams. </w:t>
      </w:r>
    </w:p>
    <w:p w:rsidR="008E32BD" w:rsidRDefault="008E32BD" w:rsidP="008B24C9">
      <w:pPr>
        <w:spacing w:line="360" w:lineRule="auto"/>
        <w:jc w:val="both"/>
      </w:pPr>
      <w:r>
        <w:t>Jų  pasiekimai įvertinti:</w:t>
      </w:r>
    </w:p>
    <w:p w:rsidR="008E32BD" w:rsidRPr="006E23A4" w:rsidRDefault="008E32BD" w:rsidP="008B24C9">
      <w:pPr>
        <w:spacing w:line="360" w:lineRule="auto"/>
        <w:jc w:val="both"/>
      </w:pPr>
      <w:r>
        <w:rPr>
          <w:color w:val="FF0000"/>
        </w:rPr>
        <w:t xml:space="preserve">        </w:t>
      </w:r>
      <w:r w:rsidRPr="00CA3D7C">
        <w:rPr>
          <w:color w:val="FF0000"/>
        </w:rPr>
        <w:t xml:space="preserve">   </w:t>
      </w:r>
      <w:r w:rsidRPr="006E23A4">
        <w:t xml:space="preserve"> </w:t>
      </w:r>
      <w:r>
        <w:t>Aukštesniuoju lygiu – 7</w:t>
      </w:r>
      <w:r w:rsidRPr="006E23A4">
        <w:t xml:space="preserve"> mokiniai</w:t>
      </w:r>
    </w:p>
    <w:p w:rsidR="008E32BD" w:rsidRPr="00BA3685" w:rsidRDefault="008E32BD" w:rsidP="008B24C9">
      <w:pPr>
        <w:spacing w:line="360" w:lineRule="auto"/>
        <w:ind w:firstLine="720"/>
        <w:jc w:val="both"/>
      </w:pPr>
      <w:r>
        <w:t>Pagrindiniu lygiu – 9  mokiniai</w:t>
      </w:r>
    </w:p>
    <w:p w:rsidR="008E32BD" w:rsidRPr="008467A0" w:rsidRDefault="008E32BD" w:rsidP="008B24C9">
      <w:pPr>
        <w:spacing w:line="360" w:lineRule="auto"/>
        <w:ind w:firstLine="720"/>
        <w:jc w:val="both"/>
      </w:pPr>
      <w:r w:rsidRPr="008467A0">
        <w:t>Patenkinamu lygiu – 16 mokinių</w:t>
      </w:r>
    </w:p>
    <w:p w:rsidR="008E32BD" w:rsidRPr="008467A0" w:rsidRDefault="008E32BD" w:rsidP="008B24C9">
      <w:pPr>
        <w:spacing w:line="360" w:lineRule="auto"/>
        <w:jc w:val="both"/>
      </w:pPr>
      <w:r w:rsidRPr="008467A0">
        <w:t>30 mokinių mokosi Pagėgių Algimanto Mackaus gimnazijoje. 1</w:t>
      </w:r>
      <w:r>
        <w:t xml:space="preserve"> </w:t>
      </w:r>
      <w:r w:rsidRPr="008467A0">
        <w:t>- specialiojoje mokykloje, 1 mokinys išvyko į užsienį.</w:t>
      </w:r>
    </w:p>
    <w:p w:rsidR="008E32BD" w:rsidRPr="00E643B6" w:rsidRDefault="008E32BD" w:rsidP="0018251E">
      <w:pPr>
        <w:jc w:val="both"/>
        <w:rPr>
          <w:b/>
        </w:rPr>
      </w:pPr>
      <w:r w:rsidRPr="00E643B6">
        <w:rPr>
          <w:b/>
        </w:rPr>
        <w:t>6. Neformalusis švietimas</w:t>
      </w:r>
      <w:r>
        <w:rPr>
          <w:b/>
        </w:rPr>
        <w:t>:</w:t>
      </w:r>
    </w:p>
    <w:p w:rsidR="008E32BD" w:rsidRDefault="008E32BD" w:rsidP="0018251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2520"/>
        <w:gridCol w:w="2366"/>
      </w:tblGrid>
      <w:tr w:rsidR="008E32BD">
        <w:tc>
          <w:tcPr>
            <w:tcW w:w="4968" w:type="dxa"/>
            <w:vMerge w:val="restart"/>
          </w:tcPr>
          <w:p w:rsidR="008E32BD" w:rsidRDefault="008E32BD" w:rsidP="0021037C">
            <w:pPr>
              <w:jc w:val="center"/>
            </w:pPr>
            <w:r>
              <w:t>Būrelio pavadinimas</w:t>
            </w:r>
          </w:p>
        </w:tc>
        <w:tc>
          <w:tcPr>
            <w:tcW w:w="4886" w:type="dxa"/>
            <w:gridSpan w:val="2"/>
          </w:tcPr>
          <w:p w:rsidR="008E32BD" w:rsidRDefault="008E32BD" w:rsidP="0021037C">
            <w:pPr>
              <w:jc w:val="center"/>
            </w:pPr>
            <w:r>
              <w:t>Valandų skaičius</w:t>
            </w:r>
          </w:p>
        </w:tc>
      </w:tr>
      <w:tr w:rsidR="008E32BD">
        <w:tc>
          <w:tcPr>
            <w:tcW w:w="4968" w:type="dxa"/>
            <w:vMerge/>
          </w:tcPr>
          <w:p w:rsidR="008E32BD" w:rsidRDefault="008E32BD" w:rsidP="0021037C">
            <w:pPr>
              <w:jc w:val="center"/>
            </w:pPr>
          </w:p>
        </w:tc>
        <w:tc>
          <w:tcPr>
            <w:tcW w:w="2520" w:type="dxa"/>
          </w:tcPr>
          <w:p w:rsidR="008E32BD" w:rsidRDefault="008E32BD" w:rsidP="00560088">
            <w:pPr>
              <w:jc w:val="center"/>
            </w:pPr>
            <w:r>
              <w:t>2015-2016 m. m.</w:t>
            </w:r>
          </w:p>
        </w:tc>
        <w:tc>
          <w:tcPr>
            <w:tcW w:w="2366" w:type="dxa"/>
          </w:tcPr>
          <w:p w:rsidR="008E32BD" w:rsidRDefault="008E32BD" w:rsidP="0021037C">
            <w:pPr>
              <w:jc w:val="center"/>
            </w:pPr>
            <w:r>
              <w:t>2016-2017 m. m.</w:t>
            </w:r>
          </w:p>
        </w:tc>
      </w:tr>
      <w:tr w:rsidR="008E32BD">
        <w:tc>
          <w:tcPr>
            <w:tcW w:w="4968" w:type="dxa"/>
          </w:tcPr>
          <w:p w:rsidR="008E32BD" w:rsidRDefault="008E32BD" w:rsidP="0021037C">
            <w:pPr>
              <w:jc w:val="both"/>
            </w:pPr>
            <w:r>
              <w:t>Jaunučių choras „Unisonas“</w:t>
            </w:r>
          </w:p>
        </w:tc>
        <w:tc>
          <w:tcPr>
            <w:tcW w:w="2520" w:type="dxa"/>
          </w:tcPr>
          <w:p w:rsidR="008E32BD" w:rsidRDefault="008E32BD" w:rsidP="00560088">
            <w:pPr>
              <w:jc w:val="center"/>
            </w:pPr>
            <w:r>
              <w:t>2</w:t>
            </w:r>
          </w:p>
        </w:tc>
        <w:tc>
          <w:tcPr>
            <w:tcW w:w="2366" w:type="dxa"/>
          </w:tcPr>
          <w:p w:rsidR="008E32BD" w:rsidRDefault="008E32BD" w:rsidP="00D51890">
            <w:pPr>
              <w:jc w:val="center"/>
            </w:pPr>
            <w:r>
              <w:t>2</w:t>
            </w:r>
          </w:p>
        </w:tc>
      </w:tr>
      <w:tr w:rsidR="008E32BD">
        <w:tc>
          <w:tcPr>
            <w:tcW w:w="4968" w:type="dxa"/>
          </w:tcPr>
          <w:p w:rsidR="008E32BD" w:rsidRDefault="008E32BD" w:rsidP="0021037C">
            <w:pPr>
              <w:jc w:val="both"/>
            </w:pPr>
            <w:r>
              <w:t>Ansamblis „Dainelė“</w:t>
            </w:r>
          </w:p>
        </w:tc>
        <w:tc>
          <w:tcPr>
            <w:tcW w:w="2520" w:type="dxa"/>
          </w:tcPr>
          <w:p w:rsidR="008E32BD" w:rsidRDefault="008E32BD" w:rsidP="00560088">
            <w:pPr>
              <w:jc w:val="center"/>
            </w:pPr>
            <w:r>
              <w:t>2</w:t>
            </w:r>
          </w:p>
        </w:tc>
        <w:tc>
          <w:tcPr>
            <w:tcW w:w="2366" w:type="dxa"/>
          </w:tcPr>
          <w:p w:rsidR="008E32BD" w:rsidRDefault="008E32BD" w:rsidP="00D51890">
            <w:pPr>
              <w:jc w:val="center"/>
            </w:pPr>
            <w:r>
              <w:t>1</w:t>
            </w:r>
          </w:p>
        </w:tc>
      </w:tr>
      <w:tr w:rsidR="008E32BD">
        <w:tc>
          <w:tcPr>
            <w:tcW w:w="4968" w:type="dxa"/>
          </w:tcPr>
          <w:p w:rsidR="008E32BD" w:rsidRDefault="008E32BD" w:rsidP="0021037C">
            <w:pPr>
              <w:jc w:val="both"/>
            </w:pPr>
            <w:r>
              <w:t>Etnokultūros būrelis „Tautosakos lobiai“</w:t>
            </w:r>
          </w:p>
        </w:tc>
        <w:tc>
          <w:tcPr>
            <w:tcW w:w="2520" w:type="dxa"/>
          </w:tcPr>
          <w:p w:rsidR="008E32BD" w:rsidRDefault="008E32BD" w:rsidP="00560088">
            <w:pPr>
              <w:jc w:val="center"/>
            </w:pPr>
            <w:r>
              <w:t>2</w:t>
            </w:r>
          </w:p>
        </w:tc>
        <w:tc>
          <w:tcPr>
            <w:tcW w:w="2366" w:type="dxa"/>
          </w:tcPr>
          <w:p w:rsidR="008E32BD" w:rsidRDefault="008E32BD" w:rsidP="00D51890">
            <w:pPr>
              <w:jc w:val="center"/>
            </w:pPr>
          </w:p>
        </w:tc>
      </w:tr>
      <w:tr w:rsidR="008E32BD">
        <w:tc>
          <w:tcPr>
            <w:tcW w:w="4968" w:type="dxa"/>
          </w:tcPr>
          <w:p w:rsidR="008E32BD" w:rsidRDefault="008E32BD" w:rsidP="006A6A9C">
            <w:pPr>
              <w:jc w:val="both"/>
            </w:pPr>
            <w:r>
              <w:t>Sporto būrelis (III-IV kl.)</w:t>
            </w:r>
          </w:p>
        </w:tc>
        <w:tc>
          <w:tcPr>
            <w:tcW w:w="2520" w:type="dxa"/>
          </w:tcPr>
          <w:p w:rsidR="008E32BD" w:rsidRDefault="008E32BD" w:rsidP="00560088">
            <w:pPr>
              <w:jc w:val="center"/>
            </w:pPr>
            <w:r>
              <w:t>2</w:t>
            </w:r>
          </w:p>
        </w:tc>
        <w:tc>
          <w:tcPr>
            <w:tcW w:w="2366" w:type="dxa"/>
          </w:tcPr>
          <w:p w:rsidR="008E32BD" w:rsidRDefault="008E32BD" w:rsidP="00D51890">
            <w:pPr>
              <w:jc w:val="center"/>
            </w:pPr>
            <w:r>
              <w:t>2</w:t>
            </w:r>
          </w:p>
        </w:tc>
      </w:tr>
      <w:tr w:rsidR="008E32BD">
        <w:tc>
          <w:tcPr>
            <w:tcW w:w="4968" w:type="dxa"/>
          </w:tcPr>
          <w:p w:rsidR="008E32BD" w:rsidRDefault="008E32BD" w:rsidP="00EC79B9">
            <w:pPr>
              <w:jc w:val="both"/>
            </w:pPr>
            <w:r>
              <w:t>Sporto būrelis „Stipruoliukai“ (I-II kl.)</w:t>
            </w:r>
          </w:p>
        </w:tc>
        <w:tc>
          <w:tcPr>
            <w:tcW w:w="2520" w:type="dxa"/>
          </w:tcPr>
          <w:p w:rsidR="008E32BD" w:rsidRDefault="008E32BD" w:rsidP="00560088">
            <w:pPr>
              <w:jc w:val="center"/>
            </w:pPr>
            <w:r>
              <w:t>1</w:t>
            </w:r>
          </w:p>
        </w:tc>
        <w:tc>
          <w:tcPr>
            <w:tcW w:w="2366" w:type="dxa"/>
          </w:tcPr>
          <w:p w:rsidR="008E32BD" w:rsidRDefault="008E32BD" w:rsidP="00D51890">
            <w:pPr>
              <w:jc w:val="center"/>
            </w:pPr>
            <w:r>
              <w:t>1</w:t>
            </w:r>
          </w:p>
        </w:tc>
      </w:tr>
      <w:tr w:rsidR="008E32BD">
        <w:tc>
          <w:tcPr>
            <w:tcW w:w="4968" w:type="dxa"/>
          </w:tcPr>
          <w:p w:rsidR="008E32BD" w:rsidRDefault="008E32BD" w:rsidP="00E92B7F">
            <w:pPr>
              <w:jc w:val="both"/>
            </w:pPr>
            <w:r>
              <w:t>Saugus eismas „Švieselė“</w:t>
            </w:r>
          </w:p>
        </w:tc>
        <w:tc>
          <w:tcPr>
            <w:tcW w:w="2520" w:type="dxa"/>
          </w:tcPr>
          <w:p w:rsidR="008E32BD" w:rsidRDefault="008E32BD" w:rsidP="00560088">
            <w:pPr>
              <w:jc w:val="center"/>
            </w:pPr>
            <w:r>
              <w:t>1</w:t>
            </w:r>
          </w:p>
        </w:tc>
        <w:tc>
          <w:tcPr>
            <w:tcW w:w="2366" w:type="dxa"/>
          </w:tcPr>
          <w:p w:rsidR="008E32BD" w:rsidRDefault="008E32BD" w:rsidP="00D51890">
            <w:pPr>
              <w:jc w:val="center"/>
            </w:pPr>
            <w:r>
              <w:t>1</w:t>
            </w:r>
          </w:p>
        </w:tc>
      </w:tr>
      <w:tr w:rsidR="008E32BD">
        <w:tc>
          <w:tcPr>
            <w:tcW w:w="4968" w:type="dxa"/>
          </w:tcPr>
          <w:p w:rsidR="008E32BD" w:rsidRDefault="008E32BD" w:rsidP="00E92B7F">
            <w:pPr>
              <w:jc w:val="both"/>
            </w:pPr>
            <w:r>
              <w:t>Dramos būrelis „Raganaitės studija“</w:t>
            </w:r>
          </w:p>
        </w:tc>
        <w:tc>
          <w:tcPr>
            <w:tcW w:w="2520" w:type="dxa"/>
          </w:tcPr>
          <w:p w:rsidR="008E32BD" w:rsidRDefault="008E32BD" w:rsidP="00560088">
            <w:pPr>
              <w:jc w:val="center"/>
            </w:pPr>
            <w:r>
              <w:t>2</w:t>
            </w:r>
          </w:p>
        </w:tc>
        <w:tc>
          <w:tcPr>
            <w:tcW w:w="2366" w:type="dxa"/>
          </w:tcPr>
          <w:p w:rsidR="008E32BD" w:rsidRDefault="008E32BD" w:rsidP="00D51890">
            <w:pPr>
              <w:jc w:val="center"/>
            </w:pPr>
            <w:r>
              <w:t>2</w:t>
            </w:r>
          </w:p>
        </w:tc>
      </w:tr>
      <w:tr w:rsidR="008E32BD">
        <w:tc>
          <w:tcPr>
            <w:tcW w:w="4968" w:type="dxa"/>
          </w:tcPr>
          <w:p w:rsidR="008E32BD" w:rsidRDefault="008E32BD" w:rsidP="00EC79B9">
            <w:pPr>
              <w:jc w:val="both"/>
            </w:pPr>
            <w:r>
              <w:t>Dailės būrelis „Spalviukai“</w:t>
            </w:r>
          </w:p>
        </w:tc>
        <w:tc>
          <w:tcPr>
            <w:tcW w:w="2520" w:type="dxa"/>
          </w:tcPr>
          <w:p w:rsidR="008E32BD" w:rsidRDefault="008E32BD" w:rsidP="00560088">
            <w:pPr>
              <w:jc w:val="center"/>
            </w:pPr>
            <w:r>
              <w:t>2</w:t>
            </w:r>
          </w:p>
        </w:tc>
        <w:tc>
          <w:tcPr>
            <w:tcW w:w="2366" w:type="dxa"/>
          </w:tcPr>
          <w:p w:rsidR="008E32BD" w:rsidRDefault="008E32BD" w:rsidP="00D51890">
            <w:pPr>
              <w:jc w:val="center"/>
            </w:pPr>
            <w:r>
              <w:t>2</w:t>
            </w:r>
          </w:p>
        </w:tc>
      </w:tr>
      <w:tr w:rsidR="008E32BD">
        <w:tc>
          <w:tcPr>
            <w:tcW w:w="4968" w:type="dxa"/>
          </w:tcPr>
          <w:p w:rsidR="008E32BD" w:rsidRDefault="008E32BD" w:rsidP="006A6A9C">
            <w:pPr>
              <w:jc w:val="both"/>
            </w:pPr>
            <w:r>
              <w:t>Sveikos gyvensenos būrelis „Sveikuoliukai“</w:t>
            </w:r>
          </w:p>
        </w:tc>
        <w:tc>
          <w:tcPr>
            <w:tcW w:w="2520" w:type="dxa"/>
          </w:tcPr>
          <w:p w:rsidR="008E32BD" w:rsidRDefault="008E32BD" w:rsidP="00560088">
            <w:pPr>
              <w:jc w:val="center"/>
            </w:pPr>
          </w:p>
        </w:tc>
        <w:tc>
          <w:tcPr>
            <w:tcW w:w="2366" w:type="dxa"/>
          </w:tcPr>
          <w:p w:rsidR="008E32BD" w:rsidRDefault="008E32BD" w:rsidP="00D51890">
            <w:pPr>
              <w:jc w:val="center"/>
            </w:pPr>
            <w:r>
              <w:t>1</w:t>
            </w:r>
          </w:p>
        </w:tc>
      </w:tr>
      <w:tr w:rsidR="008E32BD">
        <w:tc>
          <w:tcPr>
            <w:tcW w:w="4968" w:type="dxa"/>
          </w:tcPr>
          <w:p w:rsidR="008E32BD" w:rsidRDefault="008E32BD" w:rsidP="00E92B7F">
            <w:pPr>
              <w:jc w:val="both"/>
            </w:pPr>
            <w:r>
              <w:t>Šokių būrelis „Trepsiukai“</w:t>
            </w:r>
          </w:p>
        </w:tc>
        <w:tc>
          <w:tcPr>
            <w:tcW w:w="2520" w:type="dxa"/>
          </w:tcPr>
          <w:p w:rsidR="008E32BD" w:rsidRDefault="008E32BD" w:rsidP="00560088">
            <w:pPr>
              <w:jc w:val="center"/>
            </w:pPr>
            <w:r>
              <w:t>2</w:t>
            </w:r>
          </w:p>
        </w:tc>
        <w:tc>
          <w:tcPr>
            <w:tcW w:w="2366" w:type="dxa"/>
          </w:tcPr>
          <w:p w:rsidR="008E32BD" w:rsidRDefault="008E32BD" w:rsidP="00D51890">
            <w:pPr>
              <w:jc w:val="center"/>
            </w:pPr>
          </w:p>
        </w:tc>
      </w:tr>
      <w:tr w:rsidR="008E32BD">
        <w:tc>
          <w:tcPr>
            <w:tcW w:w="4968" w:type="dxa"/>
          </w:tcPr>
          <w:p w:rsidR="008E32BD" w:rsidRDefault="008E32BD" w:rsidP="00E92B7F">
            <w:pPr>
              <w:jc w:val="both"/>
            </w:pPr>
            <w:r>
              <w:t>Kūrybinio rašymo būrelis „Jaunieji žurnalistai“</w:t>
            </w:r>
          </w:p>
        </w:tc>
        <w:tc>
          <w:tcPr>
            <w:tcW w:w="2520" w:type="dxa"/>
          </w:tcPr>
          <w:p w:rsidR="008E32BD" w:rsidRDefault="008E32BD" w:rsidP="00560088">
            <w:pPr>
              <w:jc w:val="center"/>
            </w:pPr>
          </w:p>
        </w:tc>
        <w:tc>
          <w:tcPr>
            <w:tcW w:w="2366" w:type="dxa"/>
          </w:tcPr>
          <w:p w:rsidR="008E32BD" w:rsidRDefault="008E32BD" w:rsidP="00D51890">
            <w:pPr>
              <w:jc w:val="center"/>
            </w:pPr>
            <w:r>
              <w:t>2</w:t>
            </w:r>
          </w:p>
        </w:tc>
      </w:tr>
      <w:tr w:rsidR="008E32BD">
        <w:tc>
          <w:tcPr>
            <w:tcW w:w="4968" w:type="dxa"/>
          </w:tcPr>
          <w:p w:rsidR="008E32BD" w:rsidRDefault="008E32BD" w:rsidP="001C2158">
            <w:pPr>
              <w:jc w:val="right"/>
            </w:pPr>
            <w:r>
              <w:t>Viso</w:t>
            </w:r>
          </w:p>
        </w:tc>
        <w:tc>
          <w:tcPr>
            <w:tcW w:w="2520" w:type="dxa"/>
          </w:tcPr>
          <w:p w:rsidR="008E32BD" w:rsidRDefault="008E32BD" w:rsidP="00560088">
            <w:pPr>
              <w:jc w:val="center"/>
            </w:pPr>
            <w:r>
              <w:t>16</w:t>
            </w:r>
          </w:p>
        </w:tc>
        <w:tc>
          <w:tcPr>
            <w:tcW w:w="2366" w:type="dxa"/>
          </w:tcPr>
          <w:p w:rsidR="008E32BD" w:rsidRDefault="008E32BD" w:rsidP="00D51890">
            <w:pPr>
              <w:jc w:val="center"/>
            </w:pPr>
            <w:r>
              <w:t>14</w:t>
            </w:r>
          </w:p>
        </w:tc>
      </w:tr>
    </w:tbl>
    <w:p w:rsidR="008E32BD" w:rsidRDefault="008E32BD" w:rsidP="0015401E">
      <w:pPr>
        <w:jc w:val="both"/>
      </w:pPr>
    </w:p>
    <w:p w:rsidR="008E32BD" w:rsidRPr="001C2158" w:rsidRDefault="008E32BD" w:rsidP="00685052">
      <w:pPr>
        <w:spacing w:line="360" w:lineRule="auto"/>
        <w:jc w:val="both"/>
      </w:pPr>
      <w:r>
        <w:t>74% 1-4 klasių mokinių dalyvauja mokyklos neformaliojo ugdymo užsiėmimuose.</w:t>
      </w:r>
      <w:r w:rsidRPr="006A02D0">
        <w:t xml:space="preserve"> </w:t>
      </w:r>
      <w:r w:rsidRPr="00624C32">
        <w:t>32</w:t>
      </w:r>
      <w:r w:rsidRPr="003F0ABD">
        <w:rPr>
          <w:color w:val="FF0000"/>
        </w:rPr>
        <w:t xml:space="preserve"> </w:t>
      </w:r>
      <w:r>
        <w:t>mokiniai</w:t>
      </w:r>
      <w:r w:rsidRPr="0079604B">
        <w:t xml:space="preserve"> užsi</w:t>
      </w:r>
      <w:r>
        <w:t>ėmimus lanko kitose įstaigose. Neformaliajam vaikų švietimui skirta 14 valandų, panaudota 14 valandų.</w:t>
      </w:r>
    </w:p>
    <w:p w:rsidR="008E32BD" w:rsidRDefault="008E32BD" w:rsidP="00685052">
      <w:pPr>
        <w:spacing w:line="360" w:lineRule="auto"/>
        <w:jc w:val="both"/>
        <w:rPr>
          <w:b/>
        </w:rPr>
      </w:pPr>
    </w:p>
    <w:p w:rsidR="008E32BD" w:rsidRDefault="008E32BD" w:rsidP="00685052">
      <w:pPr>
        <w:spacing w:line="360" w:lineRule="auto"/>
        <w:jc w:val="both"/>
        <w:rPr>
          <w:b/>
        </w:rPr>
      </w:pPr>
    </w:p>
    <w:p w:rsidR="008E32BD" w:rsidRPr="00AA14C1" w:rsidRDefault="008E32BD" w:rsidP="00685052">
      <w:pPr>
        <w:spacing w:line="360" w:lineRule="auto"/>
        <w:jc w:val="both"/>
      </w:pPr>
      <w:r w:rsidRPr="00AA14C1">
        <w:rPr>
          <w:b/>
        </w:rPr>
        <w:t>7</w:t>
      </w:r>
      <w:r>
        <w:rPr>
          <w:b/>
        </w:rPr>
        <w:t>. Mokinių pasiekimai 2016</w:t>
      </w:r>
      <w:r w:rsidRPr="00AA14C1">
        <w:rPr>
          <w:b/>
        </w:rPr>
        <w:t xml:space="preserve"> m. respublikinėse olimpiadose ir konkursuose</w:t>
      </w:r>
      <w:r>
        <w:rPr>
          <w:b/>
        </w:rPr>
        <w:t>:</w:t>
      </w:r>
      <w:r w:rsidRPr="00AA14C1">
        <w:rPr>
          <w:b/>
        </w:rPr>
        <w:tab/>
      </w:r>
      <w:r w:rsidRPr="00AA14C1">
        <w:t xml:space="preserve">         </w:t>
      </w:r>
    </w:p>
    <w:p w:rsidR="008E32BD" w:rsidRDefault="008E32BD" w:rsidP="00375E1F">
      <w:pPr>
        <w:spacing w:line="360" w:lineRule="auto"/>
        <w:ind w:firstLine="720"/>
        <w:jc w:val="both"/>
      </w:pPr>
      <w:r>
        <w:t>Tauragės rajono 4-6 klasių mokinių anglų kalbos meninio skaitymo konkurse „I am happy because I love...“ IV a klasės mokinė užėmė III vietą.</w:t>
      </w:r>
    </w:p>
    <w:p w:rsidR="008E32BD" w:rsidRDefault="008E32BD" w:rsidP="00375E1F">
      <w:pPr>
        <w:spacing w:line="360" w:lineRule="auto"/>
        <w:ind w:firstLine="720"/>
        <w:jc w:val="both"/>
      </w:pPr>
      <w:r>
        <w:t>Mokyklos ansamblis dalyvavo respublikiniame televizijos konkurse „Dainų dainelė“ I-III etapuose.</w:t>
      </w:r>
    </w:p>
    <w:p w:rsidR="008E32BD" w:rsidRDefault="008E32BD" w:rsidP="00375E1F">
      <w:pPr>
        <w:spacing w:line="360" w:lineRule="auto"/>
        <w:ind w:firstLine="720"/>
        <w:jc w:val="both"/>
      </w:pPr>
      <w:r>
        <w:t xml:space="preserve">Mokyklos jaunučių choras „Unisonas“ atstovavo mokyklą Lietuvos moksleivių dainų šventėje „Tu mums viena“. </w:t>
      </w:r>
    </w:p>
    <w:p w:rsidR="008E32BD" w:rsidRDefault="008E32BD" w:rsidP="00375E1F">
      <w:pPr>
        <w:spacing w:line="360" w:lineRule="auto"/>
        <w:ind w:firstLine="720"/>
        <w:jc w:val="both"/>
      </w:pPr>
      <w:r>
        <w:t>Mokyklos mokiniai dalyvavo tarptautiniame piešinių konkurse „Kokia nuostabi mūsų planeta“. 8 mokiniai ir 2 mokytojos apdovanoti Lietuvos ir Ukrainos etnologijos muziejų diplomais.</w:t>
      </w:r>
    </w:p>
    <w:p w:rsidR="008E32BD" w:rsidRDefault="008E32BD" w:rsidP="00375E1F">
      <w:pPr>
        <w:spacing w:line="360" w:lineRule="auto"/>
        <w:ind w:firstLine="720"/>
        <w:jc w:val="both"/>
      </w:pPr>
      <w:r>
        <w:t>Valstybinės ligonių kasos prie Sveikatos apsaugos ministerijos ir teritorinių ligonių kasų</w:t>
      </w:r>
    </w:p>
    <w:p w:rsidR="008E32BD" w:rsidRDefault="008E32BD" w:rsidP="00375E1F">
      <w:pPr>
        <w:spacing w:line="360" w:lineRule="auto"/>
        <w:jc w:val="both"/>
      </w:pPr>
      <w:r>
        <w:t>organizuotoje 2016 m. socialinėje akcijoje – vaikų piešinių konkurse „Sveika šeima“ IV a klasės mokinė tapo prizininke, jos piešinys pripažintas geriausiu Pagėgių savivaldybėje.</w:t>
      </w:r>
    </w:p>
    <w:p w:rsidR="008E32BD" w:rsidRDefault="008E32BD" w:rsidP="006378F9">
      <w:pPr>
        <w:spacing w:line="360" w:lineRule="auto"/>
        <w:ind w:firstLine="720"/>
        <w:jc w:val="both"/>
      </w:pPr>
      <w:r>
        <w:t>Respublikiniame edukaciniame informacinių technologijų konkurse „Olympis 2016“ dalyvavo 8 mokiniai. Jiems įteikti 4 I laipsnio diplomai, 6 – II laipsnio diplomai, 4 - III laipsnio diplomai ir 2 padėkos.</w:t>
      </w:r>
    </w:p>
    <w:p w:rsidR="008E32BD" w:rsidRPr="00AA14C1" w:rsidRDefault="008E32BD" w:rsidP="006378F9">
      <w:pPr>
        <w:spacing w:line="360" w:lineRule="auto"/>
        <w:ind w:firstLine="720"/>
        <w:jc w:val="both"/>
        <w:rPr>
          <w:sz w:val="27"/>
          <w:szCs w:val="27"/>
        </w:rPr>
      </w:pPr>
      <w:r>
        <w:t xml:space="preserve">Tarptautiniame matematikos konkurse „Kengūra 2016“ dalyvavo 24 mokiniai. „Nykštukų“ grupėje </w:t>
      </w:r>
      <w:r w:rsidRPr="009C5245">
        <w:rPr>
          <w:bCs/>
        </w:rPr>
        <w:t>Pagėgių savivaldybėje</w:t>
      </w:r>
      <w:r>
        <w:rPr>
          <w:bCs/>
        </w:rPr>
        <w:t xml:space="preserve"> užimtos 2-3 vietos, „Mažylių“ grupėje – 2-5 vietos.</w:t>
      </w:r>
      <w:r>
        <w:t xml:space="preserve"> </w:t>
      </w:r>
    </w:p>
    <w:p w:rsidR="008E32BD" w:rsidRPr="000303C6" w:rsidRDefault="008E32BD" w:rsidP="00C764F6">
      <w:pPr>
        <w:spacing w:line="360" w:lineRule="auto"/>
        <w:jc w:val="both"/>
        <w:rPr>
          <w:b/>
        </w:rPr>
      </w:pPr>
      <w:r w:rsidRPr="000303C6">
        <w:rPr>
          <w:b/>
        </w:rPr>
        <w:t>8. Vadybiniai veiksmai 2016 metais lėmę teigiamų pokyčių veiklos srityse:</w:t>
      </w:r>
    </w:p>
    <w:p w:rsidR="008E32BD" w:rsidRDefault="008E32BD" w:rsidP="00C764F6">
      <w:pPr>
        <w:spacing w:line="360" w:lineRule="auto"/>
        <w:jc w:val="both"/>
        <w:rPr>
          <w:b/>
        </w:rPr>
      </w:pPr>
      <w:r>
        <w:rPr>
          <w:b/>
        </w:rPr>
        <w:t>8.1. Mokyklos kultūra.</w:t>
      </w:r>
    </w:p>
    <w:p w:rsidR="008E32BD" w:rsidRDefault="008E32BD" w:rsidP="004830F4">
      <w:pPr>
        <w:spacing w:line="360" w:lineRule="auto"/>
        <w:ind w:firstLine="720"/>
        <w:jc w:val="both"/>
      </w:pPr>
      <w:r w:rsidRPr="0083701A">
        <w:t>Skatinant mokyklos bendravimo, bendradarbiavimo ir atvirumo formas, rengtos ir įgyvendintos visą mokyklos bendruomenę įtraukiančios veiklos, padedančios kurti saugią  modernią mokyklą, didelis dėmesys skirtas renginių organizavimui, puoselėjant senąsias ir kuriant naujas tradicijas, stiprinant mokyklos narių tarpusavio ryš</w:t>
      </w:r>
      <w:r>
        <w:t>į. Organizuota Atvirų durų savaitė pirmose klasėse. Tėvai (globėjai), mokytojai, pedagogai turėjo galimybę lankytis pirmokų pamokose, aktyviau dalyvauti ugdymo procese. A</w:t>
      </w:r>
      <w:r w:rsidRPr="0083701A">
        <w:t xml:space="preserve">ktyviai bendruomenės nariai dalyvavo </w:t>
      </w:r>
      <w:r>
        <w:t>mokykloje vykusiose šventėse, projektuose, renginiuose: „Apibėk mokyklą“, „Sportuoja kartos“;“ „Užgavėnių linksmybės“, „Knygnešio diena“, „Žemės diena“, „Tau, Mamyte“, „Abėcėlės šventė“, „Pirmojo pažymėjimo šventė“; kūrybinių darbų konkursuose: „Nuotaikingos kaukės“, „Moliūgų kampelis“, „Skulptūros iš buitinių atliekų“, „Besmegenis kitaip“.</w:t>
      </w:r>
    </w:p>
    <w:p w:rsidR="008E32BD" w:rsidRPr="002E3014" w:rsidRDefault="008E32BD" w:rsidP="004830F4">
      <w:pPr>
        <w:spacing w:line="360" w:lineRule="auto"/>
        <w:jc w:val="both"/>
      </w:pPr>
      <w:r>
        <w:rPr>
          <w:b/>
        </w:rPr>
        <w:tab/>
      </w:r>
      <w:r w:rsidRPr="004F03E9">
        <w:t>Mokykla atvira diskusijoms su tėvais: mokytojų bendruomenė organizavo bendrus</w:t>
      </w:r>
      <w:r>
        <w:t xml:space="preserve"> mokytojų-tėvų</w:t>
      </w:r>
      <w:r w:rsidRPr="004F03E9">
        <w:t xml:space="preserve"> susirinkimus, klasių vadovai reguliariai teik</w:t>
      </w:r>
      <w:r>
        <w:t>ė tėvams (globėjams</w:t>
      </w:r>
      <w:r w:rsidRPr="004F03E9">
        <w:t>) informaciją apie vaiko asmeninę pažangą ir pasiekimus.</w:t>
      </w:r>
      <w:r>
        <w:t xml:space="preserve"> </w:t>
      </w:r>
    </w:p>
    <w:p w:rsidR="008E32BD" w:rsidRDefault="008E32BD" w:rsidP="008C0390">
      <w:pPr>
        <w:spacing w:line="360" w:lineRule="auto"/>
        <w:ind w:firstLine="720"/>
        <w:jc w:val="both"/>
      </w:pPr>
      <w:r w:rsidRPr="00775081">
        <w:t xml:space="preserve">Mokykloje naudojamasi interneto sistema operatyviam informacijos perteikimui ir dokumentų prieinamumui garantuoti, IQES online sistemos instrumentais </w:t>
      </w:r>
      <w:r>
        <w:t xml:space="preserve">- </w:t>
      </w:r>
      <w:r w:rsidRPr="00775081">
        <w:t>veiklos kokybei įsivertinti ir tobulinti, elektroninio dienyno „MANO DIENYNAS“ paslaugomis, mokinių ir mokytojų registro bazėmis</w:t>
      </w:r>
      <w:r>
        <w:t xml:space="preserve">, švietimo valdymo sistema ŠVIS. </w:t>
      </w:r>
    </w:p>
    <w:p w:rsidR="008E32BD" w:rsidRPr="00C9156C" w:rsidRDefault="008E32BD" w:rsidP="000303C6">
      <w:pPr>
        <w:spacing w:line="360" w:lineRule="auto"/>
        <w:jc w:val="both"/>
        <w:rPr>
          <w:b/>
          <w:color w:val="365F91"/>
        </w:rPr>
      </w:pPr>
      <w:r w:rsidRPr="00C9156C">
        <w:t xml:space="preserve">2016 metais sukurta mokyklos internetinė svetainė </w:t>
      </w:r>
      <w:r w:rsidRPr="00C9156C">
        <w:rPr>
          <w:b/>
        </w:rPr>
        <w:t>www.pradine.pagegiai.lm.lt.</w:t>
      </w:r>
    </w:p>
    <w:p w:rsidR="008E32BD" w:rsidRDefault="008E32BD" w:rsidP="00C764F6">
      <w:pPr>
        <w:spacing w:line="360" w:lineRule="auto"/>
        <w:jc w:val="both"/>
        <w:rPr>
          <w:b/>
        </w:rPr>
      </w:pPr>
      <w:r>
        <w:rPr>
          <w:b/>
        </w:rPr>
        <w:t>8.2</w:t>
      </w:r>
      <w:r w:rsidRPr="008A4228">
        <w:rPr>
          <w:b/>
        </w:rPr>
        <w:t>. Ugdymas ir mokymasis</w:t>
      </w:r>
      <w:r>
        <w:rPr>
          <w:b/>
        </w:rPr>
        <w:t>.</w:t>
      </w:r>
    </w:p>
    <w:p w:rsidR="008E32BD" w:rsidRDefault="008E32BD" w:rsidP="000303C6">
      <w:pPr>
        <w:spacing w:line="360" w:lineRule="auto"/>
        <w:ind w:firstLine="720"/>
        <w:jc w:val="both"/>
        <w:rPr>
          <w:b/>
        </w:rPr>
      </w:pPr>
      <w:r w:rsidRPr="00A036CD">
        <w:t xml:space="preserve">Ugdymo procesas mokykloje organizuojamas pagal </w:t>
      </w:r>
      <w:r>
        <w:t>Pagėgių pradinės</w:t>
      </w:r>
      <w:r w:rsidRPr="00A036CD">
        <w:t xml:space="preserve"> mokyklos 201</w:t>
      </w:r>
      <w:r>
        <w:t>6–2017</w:t>
      </w:r>
      <w:r w:rsidRPr="00A036CD">
        <w:t xml:space="preserve"> m. m. ugdymo planą</w:t>
      </w:r>
      <w:r>
        <w:t>, kuris</w:t>
      </w:r>
      <w:r w:rsidRPr="00F01162">
        <w:t xml:space="preserve"> sudarytas vadovaujantis </w:t>
      </w:r>
      <w:r>
        <w:t>mokyklos</w:t>
      </w:r>
      <w:r w:rsidRPr="00F01162">
        <w:t xml:space="preserve"> bendruomenės pasiūlymais</w:t>
      </w:r>
      <w:r>
        <w:t xml:space="preserve">, </w:t>
      </w:r>
      <w:r w:rsidRPr="00F01162">
        <w:t xml:space="preserve"> </w:t>
      </w:r>
      <w:r>
        <w:t xml:space="preserve">mokyklos </w:t>
      </w:r>
      <w:r w:rsidRPr="00F01162">
        <w:t>veiklos</w:t>
      </w:r>
      <w:r>
        <w:t xml:space="preserve"> kokybės įsivertinimo rezultatais</w:t>
      </w:r>
      <w:r w:rsidRPr="00F01162">
        <w:t xml:space="preserve"> ir orientuotas į mokinių gebėjimus ir po</w:t>
      </w:r>
      <w:r>
        <w:t>linkius</w:t>
      </w:r>
      <w:r w:rsidRPr="00F01162">
        <w:t xml:space="preserve">. </w:t>
      </w:r>
      <w:r w:rsidRPr="00A036CD">
        <w:t xml:space="preserve"> </w:t>
      </w:r>
    </w:p>
    <w:p w:rsidR="008E32BD" w:rsidRPr="00DE2CEE" w:rsidRDefault="008E32BD" w:rsidP="000303C6">
      <w:pPr>
        <w:spacing w:line="360" w:lineRule="auto"/>
        <w:ind w:firstLine="720"/>
        <w:jc w:val="both"/>
        <w:rPr>
          <w:b/>
        </w:rPr>
      </w:pPr>
      <w:r>
        <w:t>2016</w:t>
      </w:r>
      <w:r w:rsidRPr="001F687F">
        <w:t xml:space="preserve"> m</w:t>
      </w:r>
      <w:r>
        <w:t>. Mokytojų tarybos, direkcijos posėdžiuose, mokinių tėvų susirinkimuose buvo aptarti mokinių pusmečio ir metiniai ugdymosi pasiekimai bei ketvirtų klasių mokinių standartizuotų testų pasiekimų rezultatai. Mokytojai ir pedagogai išklausė pranešimo „Vertinimas ir įsivertinimas, padedantis stebėti išmokimą“, dalijosi gerąja patirtimi, pristatė netradicinius metodus, padedančius stebėti išmokimą, diskutavo apie</w:t>
      </w:r>
      <w:r w:rsidRPr="001F687F">
        <w:t xml:space="preserve"> </w:t>
      </w:r>
      <w:r>
        <w:t xml:space="preserve">mokinių ugdymosi pasiekimų vertinimo ir įsivertinimo metodus, būdus ir dermę, </w:t>
      </w:r>
      <w:r w:rsidRPr="00DE2CEE">
        <w:t xml:space="preserve">mokinių išmokimo stebėjimą, asmeninę kiekvieno mokinio pažangą, </w:t>
      </w:r>
      <w:r>
        <w:t>aptarė įrašus, komentarus</w:t>
      </w:r>
      <w:r w:rsidRPr="00DE2CEE">
        <w:t xml:space="preserve"> elektron</w:t>
      </w:r>
      <w:r>
        <w:t>iniame dienyne.</w:t>
      </w:r>
    </w:p>
    <w:p w:rsidR="008E32BD" w:rsidRDefault="008E32BD" w:rsidP="000303C6">
      <w:pPr>
        <w:spacing w:line="360" w:lineRule="auto"/>
        <w:ind w:firstLine="720"/>
        <w:jc w:val="both"/>
      </w:pPr>
      <w:r>
        <w:t xml:space="preserve">Spalio – lapkričio mėnesiais direktorė ir direktoriaus pavaduotoja ugdymui lankėsi pamokose </w:t>
      </w:r>
      <w:r w:rsidRPr="003A73B1">
        <w:t>tikslu: „Išmokimo stebėjimas, asmeninė pažanga pamokoje, vertinimo ir įsivertinimo dermė “.</w:t>
      </w:r>
      <w:r>
        <w:t xml:space="preserve"> Atlikta stebėtų pamokų analizė, parengta pažyma.</w:t>
      </w:r>
    </w:p>
    <w:p w:rsidR="008E32BD" w:rsidRPr="00C82760" w:rsidRDefault="008E32BD" w:rsidP="000303C6">
      <w:pPr>
        <w:spacing w:line="360" w:lineRule="auto"/>
        <w:ind w:firstLine="567"/>
        <w:jc w:val="both"/>
      </w:pPr>
      <w:r w:rsidRPr="00C82760">
        <w:t xml:space="preserve">Siekdami didesnį dėmesį skirti mokymosi veiklos diferencijavimui ir mokymosi motyvacijai skatinti mokytojai vedė netradicines pamokas netradicinėje aplinkoje: Pagėgių miesto viešojoje bibliotekoje, Ventės rage, Bardinų pasienio užkardoje, M. Jankaus muziejuje,  Šilalės baseine, Norkaičiuose (Tauragės rajonas), Nausėdų kaime (ūkininkų sodyboje), Taurų parke, Kauno IX forte, Kauno zoologijos sode, Kretingos Žiemos sode, „Vienkiemyje“, vienuolyne, Pagėgių girininkijoje, Pagėgių komunalinio ūkio vandens valymo įmonėje, gamtoje. </w:t>
      </w:r>
    </w:p>
    <w:p w:rsidR="008E32BD" w:rsidRPr="00B542F7" w:rsidRDefault="008E32BD" w:rsidP="00874612">
      <w:pPr>
        <w:spacing w:line="360" w:lineRule="auto"/>
        <w:ind w:firstLine="720"/>
        <w:jc w:val="both"/>
      </w:pPr>
      <w:r>
        <w:t xml:space="preserve">Mokykloje veikia elektroninis dienynas, kuris naudojamas, vadovaujantis elektroninio dienyno tvarkymo nuostatais (Patvirtintais 2014 m. rugsėjo 19 d. įsakymu Nr. V-51). Jis suteikė mokytojoms daugiau galimybių perteikti išsamią ir savalaikę informaciją mokinių tėvams (globėjams) </w:t>
      </w:r>
      <w:r>
        <w:rPr>
          <w:sz w:val="23"/>
          <w:szCs w:val="23"/>
        </w:rPr>
        <w:t>apie vaikų ugdymosi pasiekimus, sunkumus, spragas.</w:t>
      </w:r>
    </w:p>
    <w:p w:rsidR="008E32BD" w:rsidRPr="00DD7077" w:rsidRDefault="008E32BD" w:rsidP="00DD7077">
      <w:pPr>
        <w:spacing w:line="360" w:lineRule="auto"/>
        <w:ind w:firstLine="720"/>
        <w:jc w:val="both"/>
      </w:pPr>
      <w:r>
        <w:t>2016 m.  nepasiekė patenkinamo lygio 2 mokiniai (antrokas ir trečiokas). Abu mokiniai vežti į Tauragės pedagoginę psichologinę tarnybą pirminiam vertinimui. Tarnyboje nustačius  bendruosius mokymosi sutrikimus, mokiniai ugdomi pagal pritaikytas bendrąsias programas.</w:t>
      </w:r>
    </w:p>
    <w:p w:rsidR="008E32BD" w:rsidRPr="00BD0D89" w:rsidRDefault="008E32BD" w:rsidP="00C764F6">
      <w:pPr>
        <w:spacing w:line="360" w:lineRule="auto"/>
        <w:jc w:val="both"/>
        <w:rPr>
          <w:b/>
        </w:rPr>
      </w:pPr>
      <w:r w:rsidRPr="00BD0D89">
        <w:rPr>
          <w:b/>
        </w:rPr>
        <w:t>8.3. Pasiekimai</w:t>
      </w:r>
      <w:r>
        <w:rPr>
          <w:b/>
        </w:rPr>
        <w:t>.</w:t>
      </w:r>
    </w:p>
    <w:p w:rsidR="008E32BD" w:rsidRPr="00E643B6" w:rsidRDefault="008E32BD" w:rsidP="0075637E">
      <w:pPr>
        <w:spacing w:line="360" w:lineRule="auto"/>
        <w:ind w:firstLine="720"/>
        <w:jc w:val="both"/>
      </w:pPr>
      <w:r w:rsidRPr="0038574B">
        <w:t xml:space="preserve">Mokinių </w:t>
      </w:r>
      <w:r>
        <w:t xml:space="preserve">ugdymosi </w:t>
      </w:r>
      <w:r w:rsidRPr="0038574B">
        <w:t xml:space="preserve">pasiekimai </w:t>
      </w:r>
      <w:r>
        <w:t xml:space="preserve">buvo </w:t>
      </w:r>
      <w:r w:rsidRPr="0038574B">
        <w:t>fiksu</w:t>
      </w:r>
      <w:r>
        <w:t>ojami elektroniniame dienyne</w:t>
      </w:r>
      <w:r w:rsidRPr="0038574B">
        <w:t xml:space="preserve"> įrašant mokinio pasiektą mokymosi lygį (aukštesnysis, pagrindinis, patenkinamas), pagal pasiekim</w:t>
      </w:r>
      <w:r>
        <w:t>ų požymius, aprašytus Bendrosiose pradinio ugdymo programos</w:t>
      </w:r>
      <w:r w:rsidRPr="0038574B">
        <w:t>e.</w:t>
      </w:r>
      <w:r>
        <w:t xml:space="preserve"> </w:t>
      </w:r>
      <w:r w:rsidRPr="00E643B6">
        <w:t>Dorinio ugdymo (tikyba, etik</w:t>
      </w:r>
      <w:r>
        <w:t>a) bei pagal individualizuotas programas ugdomų mokinių pasiekimai vertinami: pp</w:t>
      </w:r>
      <w:r w:rsidRPr="00E643B6">
        <w:t xml:space="preserve"> (padarė pažangą</w:t>
      </w:r>
      <w:r>
        <w:t>)</w:t>
      </w:r>
      <w:r w:rsidRPr="00E643B6">
        <w:t xml:space="preserve">, np </w:t>
      </w:r>
      <w:r>
        <w:t>(</w:t>
      </w:r>
      <w:r w:rsidRPr="00E643B6">
        <w:t>nepadarė pažangos)</w:t>
      </w:r>
      <w:r>
        <w:t>.</w:t>
      </w:r>
    </w:p>
    <w:p w:rsidR="008E32BD" w:rsidRDefault="008E32BD" w:rsidP="00C764F6">
      <w:pPr>
        <w:spacing w:line="360" w:lineRule="auto"/>
        <w:jc w:val="both"/>
        <w:rPr>
          <w:color w:val="FF0000"/>
        </w:rPr>
      </w:pPr>
      <w:r w:rsidRPr="006E23A4">
        <w:t>2</w:t>
      </w:r>
      <w:r>
        <w:t>016</w:t>
      </w:r>
      <w:r w:rsidRPr="006E23A4">
        <w:t xml:space="preserve"> metus 1 – 3 klasių mokiniai baigė:</w:t>
      </w:r>
      <w:r>
        <w:rPr>
          <w:color w:val="FF0000"/>
        </w:rPr>
        <w:t xml:space="preserve"> </w:t>
      </w:r>
    </w:p>
    <w:p w:rsidR="008E32BD" w:rsidRPr="00784301" w:rsidRDefault="008E32BD" w:rsidP="00C764F6">
      <w:pPr>
        <w:spacing w:line="360" w:lineRule="auto"/>
        <w:jc w:val="both"/>
        <w:rPr>
          <w:color w:val="FF0000"/>
        </w:rPr>
      </w:pPr>
      <w:r>
        <w:rPr>
          <w:color w:val="FF0000"/>
        </w:rPr>
        <w:t xml:space="preserve">                                </w:t>
      </w:r>
      <w:r>
        <w:t>Aukštesniuoju lygiu – 25</w:t>
      </w:r>
      <w:r w:rsidRPr="006E23A4">
        <w:t xml:space="preserve"> % mokinių</w:t>
      </w:r>
    </w:p>
    <w:p w:rsidR="008E32BD" w:rsidRPr="00BA3685" w:rsidRDefault="008E32BD" w:rsidP="00C764F6">
      <w:pPr>
        <w:spacing w:line="360" w:lineRule="auto"/>
        <w:ind w:firstLine="720"/>
        <w:jc w:val="both"/>
      </w:pPr>
      <w:r>
        <w:t xml:space="preserve">                    </w:t>
      </w:r>
      <w:r w:rsidRPr="006E23A4">
        <w:t>Pagri</w:t>
      </w:r>
      <w:r>
        <w:t>ndiniu lygiu – 35</w:t>
      </w:r>
      <w:r w:rsidRPr="006E23A4">
        <w:t xml:space="preserve"> %  mokinių</w:t>
      </w:r>
    </w:p>
    <w:p w:rsidR="008E32BD" w:rsidRPr="006E23A4" w:rsidRDefault="008E32BD" w:rsidP="00C764F6">
      <w:pPr>
        <w:spacing w:line="360" w:lineRule="auto"/>
        <w:ind w:firstLine="720"/>
        <w:jc w:val="both"/>
      </w:pPr>
      <w:r w:rsidRPr="006E23A4">
        <w:t xml:space="preserve">                    </w:t>
      </w:r>
      <w:r>
        <w:t>Patenkinamu lygiu – 39</w:t>
      </w:r>
      <w:r w:rsidRPr="006E23A4">
        <w:t xml:space="preserve"> %  mokinių</w:t>
      </w:r>
    </w:p>
    <w:p w:rsidR="008E32BD" w:rsidRDefault="008E32BD" w:rsidP="00C764F6">
      <w:pPr>
        <w:spacing w:line="360" w:lineRule="auto"/>
        <w:ind w:firstLine="720"/>
        <w:jc w:val="both"/>
      </w:pPr>
      <w:r w:rsidRPr="006E23A4">
        <w:t xml:space="preserve">                    Nepatenkinamu lygiu –</w:t>
      </w:r>
      <w:r>
        <w:t xml:space="preserve"> 2</w:t>
      </w:r>
      <w:r w:rsidRPr="006E23A4">
        <w:t xml:space="preserve"> % mokinių</w:t>
      </w:r>
    </w:p>
    <w:p w:rsidR="008E32BD" w:rsidRPr="00BD0D89" w:rsidRDefault="008E32BD" w:rsidP="000303C6">
      <w:pPr>
        <w:spacing w:line="360" w:lineRule="auto"/>
        <w:ind w:firstLine="720"/>
        <w:jc w:val="both"/>
      </w:pPr>
      <w:r w:rsidRPr="00BD0D89">
        <w:t>Mokiniai už individualią pažangą, žinias ir gebėjimus buvo skatinami padėkos raštais ir atminimo dovanėlėmis.</w:t>
      </w:r>
    </w:p>
    <w:p w:rsidR="008E32BD" w:rsidRDefault="008E32BD" w:rsidP="00C764F6">
      <w:pPr>
        <w:spacing w:line="360" w:lineRule="auto"/>
        <w:ind w:firstLine="720"/>
        <w:jc w:val="both"/>
      </w:pPr>
      <w:r>
        <w:t>Kiti pasiekimai:</w:t>
      </w:r>
    </w:p>
    <w:p w:rsidR="008E32BD" w:rsidRPr="005174D2" w:rsidRDefault="008E32BD" w:rsidP="00BD0D89">
      <w:pPr>
        <w:spacing w:line="360" w:lineRule="auto"/>
        <w:ind w:firstLine="720"/>
        <w:jc w:val="both"/>
      </w:pPr>
      <w:r>
        <w:t xml:space="preserve">Lietuvos mokinių olimpinio festivalio Pagėgių savivaldybės bendrojo lavinimo mokyklų 4 ir žemesnių klasių mokinių kvadrato varžybose mokyklos komanda </w:t>
      </w:r>
      <w:r w:rsidRPr="005174D2">
        <w:t>užėmė I vietą.</w:t>
      </w:r>
    </w:p>
    <w:p w:rsidR="008E32BD" w:rsidRDefault="008E32BD" w:rsidP="00BD0D89">
      <w:pPr>
        <w:spacing w:line="360" w:lineRule="auto"/>
        <w:ind w:firstLine="720"/>
        <w:jc w:val="both"/>
      </w:pPr>
      <w:r>
        <w:t xml:space="preserve">Lietuvos mokinių olimpinio festivalio Pagėgių savivaldybės bendrojo lavinimo mokyklų 4 ir žemesnių klasių mokinių „Drąsūs, stiprūs, vikrūs“ varžybose mokyklos komanda </w:t>
      </w:r>
      <w:r w:rsidRPr="00DA61D6">
        <w:t>užėmė I vietą.</w:t>
      </w:r>
    </w:p>
    <w:p w:rsidR="008E32BD" w:rsidRDefault="008E32BD" w:rsidP="00BD0D89">
      <w:pPr>
        <w:spacing w:line="360" w:lineRule="auto"/>
        <w:ind w:firstLine="720"/>
        <w:jc w:val="both"/>
      </w:pPr>
      <w:r>
        <w:t>Lietuvos mokinių olimpinio festivalio Pagėgių savivaldybės bendrojo lavinimo mokyklų 4 ir žemesnių klasių mokinių šaškių varžybose iškovota I vieta.</w:t>
      </w:r>
    </w:p>
    <w:p w:rsidR="008E32BD" w:rsidRDefault="008E32BD" w:rsidP="00BD0D89">
      <w:pPr>
        <w:spacing w:line="360" w:lineRule="auto"/>
        <w:ind w:firstLine="720"/>
        <w:jc w:val="both"/>
      </w:pPr>
      <w:r>
        <w:t>Lietuvos mokinių olimpinio festivalio Pagėgių savivaldybės</w:t>
      </w:r>
      <w:r w:rsidRPr="0064286A">
        <w:t xml:space="preserve"> </w:t>
      </w:r>
      <w:r>
        <w:t>bendrojo lavinimo mokyklų ir žemesnių klasių mokinių trikovės</w:t>
      </w:r>
      <w:r w:rsidRPr="0064286A">
        <w:t xml:space="preserve"> </w:t>
      </w:r>
      <w:r>
        <w:t>varžybose iškovotos keturios</w:t>
      </w:r>
      <w:r w:rsidRPr="0064286A">
        <w:t xml:space="preserve"> </w:t>
      </w:r>
      <w:r>
        <w:t>I-osios vietos,</w:t>
      </w:r>
      <w:r w:rsidRPr="0064286A">
        <w:t xml:space="preserve"> </w:t>
      </w:r>
      <w:r>
        <w:t>penkios II-osios vietos ir trys III-osios vietos.</w:t>
      </w:r>
    </w:p>
    <w:p w:rsidR="008E32BD" w:rsidRDefault="008E32BD" w:rsidP="00BD0D89">
      <w:pPr>
        <w:spacing w:line="360" w:lineRule="auto"/>
        <w:ind w:firstLine="720"/>
        <w:jc w:val="both"/>
      </w:pPr>
      <w:r>
        <w:t xml:space="preserve">Lietuvos pradinių klasių mokinių varžybose „Šviesoforas“ II etape mokyklos komanda laimėjo II vietą. </w:t>
      </w:r>
    </w:p>
    <w:p w:rsidR="008E32BD" w:rsidRPr="00722AB9" w:rsidRDefault="008E32BD" w:rsidP="0075637E">
      <w:pPr>
        <w:spacing w:line="360" w:lineRule="auto"/>
        <w:jc w:val="both"/>
        <w:rPr>
          <w:b/>
        </w:rPr>
      </w:pPr>
      <w:r w:rsidRPr="00722AB9">
        <w:rPr>
          <w:b/>
        </w:rPr>
        <w:t>8.4. Pagalba.</w:t>
      </w:r>
    </w:p>
    <w:p w:rsidR="008E32BD" w:rsidRPr="00464F52" w:rsidRDefault="008E32BD" w:rsidP="008C0390">
      <w:pPr>
        <w:pStyle w:val="Default"/>
        <w:spacing w:line="360" w:lineRule="auto"/>
        <w:ind w:firstLine="720"/>
        <w:jc w:val="both"/>
      </w:pPr>
      <w:r>
        <w:t>Siekiant teigiamų mokinių</w:t>
      </w:r>
      <w:r w:rsidRPr="00464F52">
        <w:t xml:space="preserve"> elgesio pokyčių, bei geresnių ugdymosi rezultatų </w:t>
      </w:r>
      <w:r>
        <w:t>m</w:t>
      </w:r>
      <w:r w:rsidRPr="00464F52">
        <w:t>okykloje teikiama kvalifikuota</w:t>
      </w:r>
      <w:r>
        <w:t xml:space="preserve"> socialinė pedagoginė pagalba. 2016 m. I pusmetį buvo teikiama ir </w:t>
      </w:r>
      <w:r w:rsidRPr="00464F52">
        <w:t xml:space="preserve">specialioji, logopedinė pagalba. Specialioji pagalba buvo teikiama </w:t>
      </w:r>
      <w:r>
        <w:t>9 mokiniams</w:t>
      </w:r>
      <w:r w:rsidRPr="00464F52">
        <w:t xml:space="preserve">, logopedo - </w:t>
      </w:r>
      <w:r>
        <w:t>35</w:t>
      </w:r>
      <w:r w:rsidRPr="00464F52">
        <w:t xml:space="preserve">. </w:t>
      </w:r>
      <w:r>
        <w:t xml:space="preserve">2016 m. I pusmetį 1 mokinei skirtas mokymas namuose (nuo rugsėjo 1 d. ji ugdoma Rusnės specialiojoje mokykloje). Nuo 2016 m. rugsėjo 1 dienos mokymas namuose skirtas 1 pirmos klasės mokiniui.  </w:t>
      </w:r>
      <w:r w:rsidRPr="00464F52">
        <w:t xml:space="preserve">Dirba </w:t>
      </w:r>
      <w:r>
        <w:t>2 mokytojo padėjėjos (po 0,5 etato)</w:t>
      </w:r>
      <w:r w:rsidRPr="00464F52">
        <w:t xml:space="preserve">. Didelis dėmesys skiriamas pagalbai mokiniams pamokų metu ir namų darbų ruošos organizavimui. </w:t>
      </w:r>
      <w:r>
        <w:t xml:space="preserve">Nuo 2016 m. rugsėjo 1 d. mokykloje nėra specialiojo pedagogo – logopedo. </w:t>
      </w:r>
    </w:p>
    <w:p w:rsidR="008E32BD" w:rsidRDefault="008E32BD" w:rsidP="00E03E2F">
      <w:pPr>
        <w:spacing w:line="360" w:lineRule="auto"/>
        <w:ind w:firstLine="720"/>
        <w:jc w:val="both"/>
        <w:rPr>
          <w:bCs/>
        </w:rPr>
      </w:pPr>
      <w:r>
        <w:t>Mokytojos ir pedagogės kėlė kvalifikaciją</w:t>
      </w:r>
      <w:r w:rsidRPr="00AE6E43">
        <w:t xml:space="preserve"> </w:t>
      </w:r>
      <w:r>
        <w:t xml:space="preserve">seminaruose: </w:t>
      </w:r>
      <w:r w:rsidRPr="00641365">
        <w:rPr>
          <w:bCs/>
        </w:rPr>
        <w:t>„Naujos Z kartos mokinių mokymosi ypatumai“</w:t>
      </w:r>
      <w:r>
        <w:rPr>
          <w:bCs/>
        </w:rPr>
        <w:t xml:space="preserve">, „Pirmokų psichosocialinės adaptacijos gerinimas pasitelkiant fizinį aktyvumą“. </w:t>
      </w:r>
      <w:r w:rsidRPr="00F7145E">
        <w:rPr>
          <w:bCs/>
        </w:rPr>
        <w:t>Mokytojo padėjėja studijuoja neakivaizdiniu būdu Klaipėdos universitete</w:t>
      </w:r>
      <w:r>
        <w:rPr>
          <w:bCs/>
        </w:rPr>
        <w:t xml:space="preserve">. </w:t>
      </w:r>
      <w:r>
        <w:rPr>
          <w:rStyle w:val="Strong"/>
          <w:b w:val="0"/>
          <w:color w:val="000000"/>
          <w:shd w:val="clear" w:color="auto" w:fill="F8F8F8"/>
        </w:rPr>
        <w:t>S</w:t>
      </w:r>
      <w:r w:rsidRPr="00E03E2F">
        <w:rPr>
          <w:rStyle w:val="Strong"/>
          <w:b w:val="0"/>
          <w:color w:val="000000"/>
          <w:shd w:val="clear" w:color="auto" w:fill="F8F8F8"/>
        </w:rPr>
        <w:t>pecializacij</w:t>
      </w:r>
      <w:r>
        <w:rPr>
          <w:rStyle w:val="Strong"/>
          <w:b w:val="0"/>
          <w:color w:val="000000"/>
          <w:shd w:val="clear" w:color="auto" w:fill="F8F8F8"/>
        </w:rPr>
        <w:t>a – socialinis darbas bendruomenėje.</w:t>
      </w:r>
    </w:p>
    <w:p w:rsidR="008E32BD" w:rsidRDefault="008E32BD" w:rsidP="00DA191D">
      <w:pPr>
        <w:autoSpaceDE w:val="0"/>
        <w:autoSpaceDN w:val="0"/>
        <w:adjustRightInd w:val="0"/>
        <w:spacing w:line="360" w:lineRule="auto"/>
        <w:jc w:val="both"/>
      </w:pPr>
      <w:r>
        <w:rPr>
          <w:b/>
        </w:rPr>
        <w:t>8.5</w:t>
      </w:r>
      <w:r w:rsidRPr="008A4228">
        <w:rPr>
          <w:b/>
        </w:rPr>
        <w:t>. Strateginis valdymas</w:t>
      </w:r>
      <w:r>
        <w:rPr>
          <w:b/>
        </w:rPr>
        <w:t>.</w:t>
      </w:r>
      <w:r w:rsidRPr="00FA495D">
        <w:t xml:space="preserve"> </w:t>
      </w:r>
    </w:p>
    <w:p w:rsidR="008E32BD" w:rsidRPr="00E02590" w:rsidRDefault="008E32BD" w:rsidP="00DC03B2">
      <w:pPr>
        <w:spacing w:line="360" w:lineRule="auto"/>
        <w:ind w:firstLine="720"/>
        <w:jc w:val="both"/>
      </w:pPr>
      <w:r w:rsidRPr="00E02590">
        <w:t>Mokytojų tarybos posėdyje buvo priimtas nutarimas 2016 metais a</w:t>
      </w:r>
      <w:r w:rsidRPr="00E02590">
        <w:rPr>
          <w:rStyle w:val="style161"/>
          <w:sz w:val="24"/>
          <w:szCs w:val="24"/>
        </w:rPr>
        <w:t xml:space="preserve">tlikti 3 srities „Pasiekimai“, 3.1. temos „Pažanga“ , 3.1.1. veiklos rodiklio „Atskirų mokinių pažanga“ ir 3 srities „Pasiekimai“, 3.2. temos „Mokymosi pasiekimai“ , 3.2.1. veiklos rodiklio „Mokinių mokymosi pasiekimai“ </w:t>
      </w:r>
      <w:r w:rsidRPr="00E02590">
        <w:t>giluminį vertinimą.</w:t>
      </w:r>
    </w:p>
    <w:p w:rsidR="008E32BD" w:rsidRDefault="008E32BD" w:rsidP="00F65F32">
      <w:pPr>
        <w:spacing w:line="360" w:lineRule="auto"/>
        <w:ind w:firstLine="720"/>
        <w:jc w:val="both"/>
      </w:pPr>
    </w:p>
    <w:p w:rsidR="008E32BD" w:rsidRDefault="008E32BD" w:rsidP="00F65F32">
      <w:pPr>
        <w:spacing w:line="360" w:lineRule="auto"/>
        <w:ind w:firstLine="720"/>
        <w:jc w:val="both"/>
      </w:pPr>
      <w:r w:rsidRPr="00E939A7">
        <w:t xml:space="preserve">Apdorojus duomenis įvardintos </w:t>
      </w:r>
      <w:r>
        <w:t>stipriosios ir silpnosios pusės.</w:t>
      </w:r>
    </w:p>
    <w:p w:rsidR="008E32BD" w:rsidRPr="0075637E" w:rsidRDefault="008E32BD" w:rsidP="00E02590">
      <w:pPr>
        <w:spacing w:line="360" w:lineRule="auto"/>
        <w:jc w:val="both"/>
        <w:rPr>
          <w:b/>
          <w:bCs/>
        </w:rPr>
      </w:pPr>
      <w:r w:rsidRPr="0075637E">
        <w:rPr>
          <w:b/>
          <w:bCs/>
        </w:rPr>
        <w:t>stipriosios pusės:</w:t>
      </w:r>
    </w:p>
    <w:p w:rsidR="008E32BD" w:rsidRDefault="008E32BD" w:rsidP="00082035">
      <w:pPr>
        <w:pStyle w:val="Sraopastraipa"/>
        <w:numPr>
          <w:ilvl w:val="0"/>
          <w:numId w:val="9"/>
        </w:numPr>
        <w:spacing w:line="360" w:lineRule="auto"/>
        <w:ind w:left="709"/>
        <w:contextualSpacing/>
        <w:jc w:val="both"/>
      </w:pPr>
      <w:r>
        <w:t>Kiekvieno dalyko mokinio gebėjimų pažanga yra pastebima ir įvertinama.</w:t>
      </w:r>
    </w:p>
    <w:p w:rsidR="008E32BD" w:rsidRDefault="008E32BD" w:rsidP="00082035">
      <w:pPr>
        <w:pStyle w:val="Sraopastraipa"/>
        <w:numPr>
          <w:ilvl w:val="0"/>
          <w:numId w:val="9"/>
        </w:numPr>
        <w:spacing w:line="360" w:lineRule="auto"/>
        <w:ind w:left="709"/>
        <w:contextualSpacing/>
        <w:jc w:val="both"/>
      </w:pPr>
      <w:r>
        <w:t xml:space="preserve">Informacija apie mokyklos mokinių mokymosi rezultatus yra tinkamai analizuojama ir </w:t>
      </w:r>
    </w:p>
    <w:p w:rsidR="008E32BD" w:rsidRDefault="008E32BD" w:rsidP="00082035">
      <w:pPr>
        <w:pStyle w:val="Sraopastraipa"/>
        <w:spacing w:line="360" w:lineRule="auto"/>
        <w:ind w:left="0"/>
        <w:contextualSpacing/>
        <w:jc w:val="both"/>
      </w:pPr>
      <w:r>
        <w:t>tinkamai panaudojama ugdymui tobulinti.</w:t>
      </w:r>
    </w:p>
    <w:p w:rsidR="008E32BD" w:rsidRDefault="008E32BD" w:rsidP="00082035">
      <w:pPr>
        <w:pStyle w:val="Sraopastraipa"/>
        <w:numPr>
          <w:ilvl w:val="0"/>
          <w:numId w:val="9"/>
        </w:numPr>
        <w:spacing w:line="360" w:lineRule="auto"/>
        <w:ind w:left="709"/>
        <w:contextualSpacing/>
        <w:jc w:val="both"/>
      </w:pPr>
      <w:r>
        <w:t xml:space="preserve">Mokykloje yra geros galimybės mokinių sportinei veiklai ugdyti, meniniams gebėjimams </w:t>
      </w:r>
    </w:p>
    <w:p w:rsidR="008E32BD" w:rsidRDefault="008E32BD" w:rsidP="00082035">
      <w:pPr>
        <w:pStyle w:val="Sraopastraipa"/>
        <w:spacing w:line="360" w:lineRule="auto"/>
        <w:ind w:left="0"/>
        <w:contextualSpacing/>
        <w:jc w:val="both"/>
      </w:pPr>
      <w:r>
        <w:t>tobulinti.</w:t>
      </w:r>
    </w:p>
    <w:p w:rsidR="008E32BD" w:rsidRPr="009B1FF8" w:rsidRDefault="008E32BD" w:rsidP="00082035">
      <w:pPr>
        <w:pStyle w:val="Sraopastraipa"/>
        <w:numPr>
          <w:ilvl w:val="0"/>
          <w:numId w:val="9"/>
        </w:numPr>
        <w:spacing w:line="360" w:lineRule="auto"/>
        <w:ind w:left="709"/>
        <w:contextualSpacing/>
        <w:jc w:val="both"/>
      </w:pPr>
      <w:r>
        <w:t>Mokykla suteikia mokiniams pakankamai matematikos, lietuvių kalbos žinių ir įgūdžių.</w:t>
      </w:r>
    </w:p>
    <w:p w:rsidR="008E32BD" w:rsidRPr="0075637E" w:rsidRDefault="008E32BD" w:rsidP="00DA191D">
      <w:pPr>
        <w:spacing w:line="360" w:lineRule="auto"/>
        <w:jc w:val="both"/>
        <w:rPr>
          <w:b/>
          <w:bCs/>
        </w:rPr>
      </w:pPr>
      <w:r w:rsidRPr="0075637E">
        <w:rPr>
          <w:b/>
          <w:bCs/>
        </w:rPr>
        <w:t>silpnosios pusės:</w:t>
      </w:r>
    </w:p>
    <w:p w:rsidR="008E32BD" w:rsidRDefault="008E32BD" w:rsidP="00082035">
      <w:pPr>
        <w:pStyle w:val="Sraopastraipa"/>
        <w:numPr>
          <w:ilvl w:val="0"/>
          <w:numId w:val="10"/>
        </w:numPr>
        <w:spacing w:line="360" w:lineRule="auto"/>
        <w:ind w:left="709"/>
        <w:contextualSpacing/>
        <w:jc w:val="both"/>
      </w:pPr>
      <w:r>
        <w:t>Mokiniui sunku susivaldyti, tinkamai elgtis konflikto metu, bendrauti su suaugusiais.</w:t>
      </w:r>
    </w:p>
    <w:p w:rsidR="008E32BD" w:rsidRDefault="008E32BD" w:rsidP="00082035">
      <w:pPr>
        <w:pStyle w:val="Sraopastraipa"/>
        <w:numPr>
          <w:ilvl w:val="0"/>
          <w:numId w:val="10"/>
        </w:numPr>
        <w:spacing w:line="360" w:lineRule="auto"/>
        <w:ind w:left="709"/>
        <w:contextualSpacing/>
        <w:jc w:val="both"/>
      </w:pPr>
      <w:r w:rsidRPr="00C13BB4">
        <w:t>Mokykla nepakankamai skiria dėmesio</w:t>
      </w:r>
      <w:r>
        <w:t xml:space="preserve"> mokinių užsienio kalbos ir gamtamokslinio </w:t>
      </w:r>
    </w:p>
    <w:p w:rsidR="008E32BD" w:rsidRDefault="008E32BD" w:rsidP="00082035">
      <w:pPr>
        <w:pStyle w:val="Sraopastraipa"/>
        <w:spacing w:line="360" w:lineRule="auto"/>
        <w:ind w:left="0"/>
        <w:contextualSpacing/>
        <w:jc w:val="both"/>
      </w:pPr>
      <w:r>
        <w:t>raštingumo ugdymui.</w:t>
      </w:r>
    </w:p>
    <w:p w:rsidR="008E32BD" w:rsidRDefault="008E32BD" w:rsidP="00082035">
      <w:pPr>
        <w:pStyle w:val="Sraopastraipa"/>
        <w:numPr>
          <w:ilvl w:val="0"/>
          <w:numId w:val="10"/>
        </w:numPr>
        <w:spacing w:line="360" w:lineRule="auto"/>
        <w:ind w:left="709"/>
        <w:contextualSpacing/>
        <w:jc w:val="both"/>
      </w:pPr>
      <w:r>
        <w:t xml:space="preserve">Mokykla nepakankamai skiria dėmesio mokinių atsakomybės „užbaigti tai, kas pradėta“ </w:t>
      </w:r>
    </w:p>
    <w:p w:rsidR="008E32BD" w:rsidRDefault="008E32BD" w:rsidP="00082035">
      <w:pPr>
        <w:pStyle w:val="Sraopastraipa"/>
        <w:spacing w:line="360" w:lineRule="auto"/>
        <w:ind w:left="0"/>
        <w:contextualSpacing/>
        <w:jc w:val="both"/>
      </w:pPr>
      <w:r>
        <w:t>ugdymui.</w:t>
      </w:r>
    </w:p>
    <w:p w:rsidR="008E32BD" w:rsidRDefault="008E32BD" w:rsidP="00082035">
      <w:pPr>
        <w:pStyle w:val="Sraopastraipa"/>
        <w:numPr>
          <w:ilvl w:val="0"/>
          <w:numId w:val="10"/>
        </w:numPr>
        <w:spacing w:line="360" w:lineRule="auto"/>
        <w:ind w:left="709"/>
        <w:contextualSpacing/>
        <w:jc w:val="both"/>
      </w:pPr>
      <w:r>
        <w:t>Mokinių mokymosi mokytis gebėjimų plėtojimas.</w:t>
      </w:r>
    </w:p>
    <w:p w:rsidR="008E32BD" w:rsidRDefault="008E32BD" w:rsidP="00E02590">
      <w:pPr>
        <w:spacing w:line="360" w:lineRule="auto"/>
        <w:ind w:firstLine="720"/>
        <w:jc w:val="both"/>
      </w:pPr>
      <w:r>
        <w:t>Parengtos rekomendacijos dėl veiklos tobulinimo.</w:t>
      </w:r>
    </w:p>
    <w:p w:rsidR="008E32BD" w:rsidRDefault="008E32BD" w:rsidP="00E02590">
      <w:pPr>
        <w:spacing w:line="360" w:lineRule="auto"/>
        <w:ind w:firstLine="720"/>
        <w:jc w:val="both"/>
      </w:pPr>
      <w:r w:rsidRPr="0018090B">
        <w:t>Pedagogų kompetencija – vienas iš pagrindinių veiksnių siekiant aukštų švietimo rezultatų. Siekiant pažangos, svarbi mokytojų motyvacija mokytis, tobulėti, kryptingai veikti, pasirinkti veiksmingas prie</w:t>
      </w:r>
      <w:r w:rsidRPr="0018090B">
        <w:softHyphen/>
        <w:t>mones, analizuoti ir vertinti pažangą ir pa</w:t>
      </w:r>
      <w:r w:rsidRPr="0018090B">
        <w:softHyphen/>
        <w:t xml:space="preserve">siektus rezultatus. </w:t>
      </w:r>
    </w:p>
    <w:p w:rsidR="008E32BD" w:rsidRDefault="008E32BD" w:rsidP="00E02590">
      <w:pPr>
        <w:spacing w:line="360" w:lineRule="auto"/>
        <w:ind w:firstLine="720"/>
        <w:jc w:val="both"/>
      </w:pPr>
      <w:r w:rsidRPr="0018090B">
        <w:t>Siek</w:t>
      </w:r>
      <w:r>
        <w:t>iant</w:t>
      </w:r>
      <w:r w:rsidRPr="0018090B">
        <w:t xml:space="preserve"> pažangos, </w:t>
      </w:r>
      <w:r>
        <w:t>aukštesnių ugdymosi pasiekimų rezultatų, nuolatinio pedagogų profesinės kompetencijos tobulėjimo buvo parengtas  pedagogų kvalifikacijos tobulinimo planas, numatyti tikslai ir uždaviniai, jų įgyvendinimo priemonės. M</w:t>
      </w:r>
      <w:r w:rsidRPr="0018090B">
        <w:t xml:space="preserve">okytojai aktyviai dalyvavo seminaruose, Virtualios mokymo aplinkos organizuojamuose virtualiuose mokymuose, Pagėgių savivaldybės pradinių klasių mokytojų, muzikos mokytojų, socialinių pedagogų, direktoriaus pavaduotojų ugdymui organizuotuose metodiniuose renginiuose. </w:t>
      </w:r>
      <w:r>
        <w:t>Per 2016 metus 13 mokytojų</w:t>
      </w:r>
      <w:r w:rsidRPr="007A23DF">
        <w:t xml:space="preserve"> </w:t>
      </w:r>
      <w:r>
        <w:t xml:space="preserve">dalyvavo </w:t>
      </w:r>
      <w:r w:rsidRPr="004419E4">
        <w:t>25 skirtinguose akadem</w:t>
      </w:r>
      <w:r>
        <w:t>iniuose seminaruose, paskaitose</w:t>
      </w:r>
      <w:r w:rsidRPr="00F01162">
        <w:t>. Vidu</w:t>
      </w:r>
      <w:r>
        <w:t>tiniškai vienam mokytojui teko 6</w:t>
      </w:r>
      <w:r w:rsidRPr="00F01162">
        <w:t xml:space="preserve"> dienos.</w:t>
      </w:r>
      <w:r w:rsidRPr="007A23DF">
        <w:rPr>
          <w:rFonts w:cs="Arial-ItalicMT"/>
          <w:iCs/>
        </w:rPr>
        <w:t xml:space="preserve"> </w:t>
      </w:r>
      <w:r>
        <w:rPr>
          <w:rFonts w:cs="Arial-ItalicMT"/>
          <w:iCs/>
        </w:rPr>
        <w:t xml:space="preserve">Vykdoma atsiskaitomybė  – mokytojai taiko naujoves ugdymo procese, mokytojų tarybos posėdžiuose pristato </w:t>
      </w:r>
      <w:r w:rsidRPr="0056659D">
        <w:rPr>
          <w:rFonts w:cs="Arial-ItalicMT"/>
          <w:iCs/>
        </w:rPr>
        <w:t>seminarų sklaidą</w:t>
      </w:r>
      <w:r>
        <w:rPr>
          <w:rFonts w:cs="Arial-ItalicMT"/>
          <w:iCs/>
        </w:rPr>
        <w:t>,</w:t>
      </w:r>
      <w:r w:rsidRPr="0056659D">
        <w:rPr>
          <w:rFonts w:cs="Arial-ItalicMT"/>
          <w:iCs/>
        </w:rPr>
        <w:t xml:space="preserve"> </w:t>
      </w:r>
      <w:r>
        <w:rPr>
          <w:rFonts w:cs="Arial-ItalicMT"/>
          <w:iCs/>
        </w:rPr>
        <w:t>direktoriaus pavaduotoja ugdymui vykdo pedagogų kvalifikacijos tobulinimo renginių apskaitą.</w:t>
      </w:r>
    </w:p>
    <w:p w:rsidR="008E32BD" w:rsidRPr="0018090B" w:rsidRDefault="008E32BD" w:rsidP="00A77CE3">
      <w:pPr>
        <w:spacing w:line="360" w:lineRule="auto"/>
        <w:ind w:firstLine="720"/>
        <w:jc w:val="both"/>
      </w:pPr>
      <w:r w:rsidRPr="0018090B">
        <w:t>Organizuojant ugdymo procesą ir įgyvendinant pagrindinius siekius buvo išanalizuoti mokytojų ilgalaikiai dalykų planai, klasių vadovų veiklos planai,  neformaliojo vaikų švietimo ugdymo programos, pasidalinta mintimis apie tobulintinus dalykus, pateiktos rekomendacijos.</w:t>
      </w:r>
    </w:p>
    <w:p w:rsidR="008E32BD" w:rsidRDefault="008E32BD" w:rsidP="00A77CE3">
      <w:pPr>
        <w:spacing w:line="360" w:lineRule="auto"/>
        <w:ind w:firstLine="420"/>
        <w:jc w:val="both"/>
      </w:pPr>
      <w:r>
        <w:t xml:space="preserve">Visi mokyklos mokytojai 2015/2016 m. m. </w:t>
      </w:r>
      <w:r w:rsidRPr="00F01162">
        <w:t xml:space="preserve">metų pabaigoje įsivertino savo metodinę, ugdomąją veiklą. Įsivertinimo rezultatai </w:t>
      </w:r>
      <w:r>
        <w:t>aptarti mokytojų tarybos posėdyje.</w:t>
      </w:r>
    </w:p>
    <w:p w:rsidR="008E32BD" w:rsidRPr="007667CD" w:rsidRDefault="008E32BD" w:rsidP="007667CD">
      <w:pPr>
        <w:pStyle w:val="Betarp"/>
        <w:spacing w:line="360" w:lineRule="auto"/>
        <w:ind w:firstLine="709"/>
        <w:jc w:val="both"/>
        <w:rPr>
          <w:lang w:val="lt-LT"/>
        </w:rPr>
      </w:pPr>
      <w:r w:rsidRPr="00830764">
        <w:rPr>
          <w:lang w:val="lt-LT"/>
        </w:rPr>
        <w:t xml:space="preserve">Siekiant efektyviai ir tikslingai naudoti gautas  lėšas iš savivaldybės  (1500 eur.), patobulintos poilsio ir edukacinės erdvės: </w:t>
      </w:r>
      <w:r w:rsidRPr="00A576E2">
        <w:rPr>
          <w:color w:val="222222"/>
          <w:shd w:val="clear" w:color="auto" w:fill="FFFFFF"/>
          <w:lang w:val="lt-LT"/>
        </w:rPr>
        <w:t>trijose</w:t>
      </w:r>
      <w:r>
        <w:rPr>
          <w:color w:val="222222"/>
          <w:shd w:val="clear" w:color="auto" w:fill="FFFFFF"/>
          <w:lang w:val="lt-LT"/>
        </w:rPr>
        <w:t xml:space="preserve"> klasėse patiestas linoleumas, tapetais išklijuotos </w:t>
      </w:r>
      <w:r w:rsidRPr="00A576E2">
        <w:rPr>
          <w:color w:val="222222"/>
          <w:shd w:val="clear" w:color="auto" w:fill="FFFFFF"/>
          <w:lang w:val="lt-LT"/>
        </w:rPr>
        <w:t>3 klasių sienos, perdažytos 3 klasių, 1 ir 2 aukšto koridorių panelės, perdažytos klasių durys, palangės, berniukų tualete įrengti 2 pisuarai, suremontuoti berniukų ir mergaičių tualetų klozetai.</w:t>
      </w:r>
    </w:p>
    <w:p w:rsidR="008E32BD" w:rsidRPr="006378F9" w:rsidRDefault="008E32BD" w:rsidP="00DA191D">
      <w:pPr>
        <w:spacing w:line="360" w:lineRule="auto"/>
        <w:jc w:val="both"/>
        <w:rPr>
          <w:b/>
        </w:rPr>
      </w:pPr>
      <w:r w:rsidRPr="006378F9">
        <w:rPr>
          <w:b/>
        </w:rPr>
        <w:t>9. Partnerystė su šalies ir užsienio partneriais</w:t>
      </w:r>
      <w:r>
        <w:rPr>
          <w:b/>
        </w:rPr>
        <w:t>.</w:t>
      </w:r>
    </w:p>
    <w:p w:rsidR="008E32BD" w:rsidRPr="00286814" w:rsidRDefault="008E32BD" w:rsidP="008C0390">
      <w:pPr>
        <w:spacing w:line="360" w:lineRule="auto"/>
        <w:ind w:firstLine="720"/>
        <w:jc w:val="both"/>
        <w:rPr>
          <w:color w:val="FF0000"/>
        </w:rPr>
      </w:pPr>
      <w:r>
        <w:t xml:space="preserve">Mokykla bendradarbiauja su Kaliningrado srities Nemano II vidurine mokykla, su </w:t>
      </w:r>
      <w:r w:rsidRPr="00C002C9">
        <w:t xml:space="preserve">socialiniais partneriais - Pagėgių savivaldybės administracija, </w:t>
      </w:r>
      <w:r>
        <w:t>Pagėgių</w:t>
      </w:r>
      <w:r w:rsidRPr="00C002C9">
        <w:t xml:space="preserve"> seniūnija, Jurbarko</w:t>
      </w:r>
      <w:r>
        <w:t>,</w:t>
      </w:r>
      <w:r w:rsidRPr="00C002C9">
        <w:t xml:space="preserve"> Šilutės</w:t>
      </w:r>
      <w:r>
        <w:t xml:space="preserve"> ir Tauragės </w:t>
      </w:r>
      <w:r w:rsidRPr="00C002C9">
        <w:t xml:space="preserve"> rajon</w:t>
      </w:r>
      <w:r>
        <w:t>ų pedagogų švietimo centrais</w:t>
      </w:r>
      <w:r w:rsidRPr="00C002C9">
        <w:t xml:space="preserve">, </w:t>
      </w:r>
      <w:r w:rsidRPr="00DF1FD9">
        <w:t xml:space="preserve">Tauragės pedagogine psichologine tarnyba, Pagėgių policijos komisariatu, Pagėgių pasienio rinktinės </w:t>
      </w:r>
      <w:r>
        <w:t>Bardinų</w:t>
      </w:r>
      <w:r w:rsidRPr="00DF1FD9">
        <w:t xml:space="preserve"> užkarda, </w:t>
      </w:r>
      <w:r>
        <w:t xml:space="preserve">Pagėgių priešgaisrine gelbėjimo tarnyba, </w:t>
      </w:r>
      <w:r w:rsidRPr="00DF1FD9">
        <w:t xml:space="preserve">savivaldybės </w:t>
      </w:r>
      <w:r>
        <w:t>ugdymo įstaigomis</w:t>
      </w:r>
      <w:r w:rsidRPr="00DF1FD9">
        <w:t xml:space="preserve">, Pagėgių kultūros centru, </w:t>
      </w:r>
      <w:r>
        <w:t>Pagėgių savivaldybės administracijos vaikų teisių apsaugos skyriumi, M.Jankaus muziejumi, Pagėgių savivaldybės socialinių paslaugų centru. Bendradarbiavimo su socialiniais partneriais tikslas - siekti veiklos tobulinimo, sudaryti sąlygas edukacinių, kultūrinių ryšių, kvalifikacijos tobulinimo plėtotei, keistis gerąja patirtimi, kurti ir įgyvendinti bendrus renginius, projektus, vykdyti žalingų įpročių, patyčių, delinkventinio elgesio prevencines priemones.</w:t>
      </w:r>
    </w:p>
    <w:p w:rsidR="008E32BD" w:rsidRPr="001C5ED4" w:rsidRDefault="008E32BD" w:rsidP="001343ED">
      <w:pPr>
        <w:spacing w:line="360" w:lineRule="auto"/>
        <w:jc w:val="both"/>
        <w:rPr>
          <w:b/>
        </w:rPr>
      </w:pPr>
      <w:r w:rsidRPr="001C5ED4">
        <w:rPr>
          <w:b/>
        </w:rPr>
        <w:t>10. Vykdyti tarptautiniai, šalies bei Pagėgių savivaldybės projektai ir programos</w:t>
      </w:r>
      <w:r>
        <w:rPr>
          <w:b/>
        </w:rPr>
        <w:t>.</w:t>
      </w:r>
    </w:p>
    <w:p w:rsidR="008E32BD" w:rsidRPr="00F40312" w:rsidRDefault="008E32BD" w:rsidP="008C0390">
      <w:pPr>
        <w:spacing w:line="360" w:lineRule="auto"/>
        <w:ind w:firstLine="720"/>
        <w:jc w:val="both"/>
      </w:pPr>
      <w:r w:rsidRPr="00A67761">
        <w:t xml:space="preserve">Mokykla dalyvauja </w:t>
      </w:r>
      <w:r>
        <w:t>programose</w:t>
      </w:r>
      <w:r w:rsidRPr="00A67761">
        <w:t xml:space="preserve"> "Pienas vaikams"</w:t>
      </w:r>
      <w:r w:rsidRPr="008C0390">
        <w:t>, “Vaisių vartojimo skatinimas mokyklose”.</w:t>
      </w:r>
      <w:r w:rsidRPr="00A67761">
        <w:t xml:space="preserve"> Iš UAB “</w:t>
      </w:r>
      <w:r>
        <w:t>Žemaitijos pienas</w:t>
      </w:r>
      <w:r w:rsidRPr="00A67761">
        <w:t xml:space="preserve">” </w:t>
      </w:r>
      <w:r>
        <w:t>mokykla</w:t>
      </w:r>
      <w:r w:rsidRPr="00A67761">
        <w:t xml:space="preserve"> </w:t>
      </w:r>
      <w:r>
        <w:t>gauna pieno produktus mokiniams, UAB „Vaisiai Jums“ – tiekia vaisius. P</w:t>
      </w:r>
      <w:r w:rsidRPr="006E23A4">
        <w:t>rogram</w:t>
      </w:r>
      <w:r>
        <w:t>os finansuojamos</w:t>
      </w:r>
      <w:r w:rsidRPr="006E23A4">
        <w:t xml:space="preserve"> Europos sąjungos lėšomis.</w:t>
      </w:r>
    </w:p>
    <w:p w:rsidR="008E32BD" w:rsidRDefault="008E32BD" w:rsidP="001343ED">
      <w:pPr>
        <w:spacing w:line="360" w:lineRule="auto"/>
        <w:jc w:val="both"/>
        <w:rPr>
          <w:bCs/>
        </w:rPr>
      </w:pPr>
      <w:r>
        <w:rPr>
          <w:bCs/>
        </w:rPr>
        <w:t>Įgyvendinti projektai:</w:t>
      </w:r>
      <w:r w:rsidRPr="00970F1D">
        <w:rPr>
          <w:bCs/>
        </w:rPr>
        <w:t xml:space="preserve"> </w:t>
      </w:r>
    </w:p>
    <w:p w:rsidR="008E32BD" w:rsidRDefault="008E32BD" w:rsidP="001343ED">
      <w:pPr>
        <w:spacing w:line="360" w:lineRule="auto"/>
        <w:jc w:val="both"/>
        <w:rPr>
          <w:snapToGrid w:val="0"/>
          <w:color w:val="000000"/>
        </w:rPr>
      </w:pPr>
      <w:r w:rsidRPr="00970F1D">
        <w:rPr>
          <w:bCs/>
        </w:rPr>
        <w:t>Pagėgių savivaldybės visuomenės sveikatos rėmimo specialiosios programos projektas</w:t>
      </w:r>
      <w:r>
        <w:rPr>
          <w:bCs/>
        </w:rPr>
        <w:t xml:space="preserve"> </w:t>
      </w:r>
      <w:r w:rsidRPr="00FB5B2E">
        <w:rPr>
          <w:bCs/>
        </w:rPr>
        <w:t>„</w:t>
      </w:r>
      <w:r w:rsidRPr="00FB5B2E">
        <w:rPr>
          <w:snapToGrid w:val="0"/>
          <w:color w:val="000000"/>
        </w:rPr>
        <w:t>Aš noriu ir galiu gyventi sveikai“</w:t>
      </w:r>
      <w:r>
        <w:rPr>
          <w:snapToGrid w:val="0"/>
          <w:color w:val="000000"/>
        </w:rPr>
        <w:t xml:space="preserve">. </w:t>
      </w:r>
      <w:r>
        <w:rPr>
          <w:lang w:val="pt-BR"/>
        </w:rPr>
        <w:t>(2016 m. kovo – gruodžio mėn.)</w:t>
      </w:r>
      <w:r w:rsidRPr="001343ED">
        <w:rPr>
          <w:lang w:val="pt-BR"/>
        </w:rPr>
        <w:t xml:space="preserve"> </w:t>
      </w:r>
      <w:r>
        <w:rPr>
          <w:lang w:val="pt-BR"/>
        </w:rPr>
        <w:t>Gautas finansavimas – 100 Eur.</w:t>
      </w:r>
    </w:p>
    <w:p w:rsidR="008E32BD" w:rsidRDefault="008E32BD" w:rsidP="001343ED">
      <w:pPr>
        <w:spacing w:line="360" w:lineRule="auto"/>
        <w:jc w:val="both"/>
        <w:rPr>
          <w:snapToGrid w:val="0"/>
          <w:color w:val="000000"/>
        </w:rPr>
      </w:pPr>
      <w:r w:rsidRPr="00970F1D">
        <w:rPr>
          <w:bCs/>
        </w:rPr>
        <w:t>Pagėgių savivaldybės</w:t>
      </w:r>
      <w:r>
        <w:rPr>
          <w:bCs/>
        </w:rPr>
        <w:t xml:space="preserve"> aplinkosauginis švietimo projektas </w:t>
      </w:r>
      <w:r w:rsidRPr="00FB5B2E">
        <w:rPr>
          <w:bCs/>
        </w:rPr>
        <w:t>„Švari aplinka – gera savijauta ir sveikata (2)”</w:t>
      </w:r>
      <w:r>
        <w:rPr>
          <w:bCs/>
        </w:rPr>
        <w:t>.</w:t>
      </w:r>
      <w:r>
        <w:t xml:space="preserve"> (2016 m. vasario - lapkričio mėn.) </w:t>
      </w:r>
      <w:r>
        <w:rPr>
          <w:lang w:val="pt-BR"/>
        </w:rPr>
        <w:t xml:space="preserve"> Gautas finansavimas – 360.00 Eur.</w:t>
      </w:r>
    </w:p>
    <w:p w:rsidR="008E32BD" w:rsidRPr="0075637E" w:rsidRDefault="008E32BD" w:rsidP="0018251E">
      <w:pPr>
        <w:jc w:val="both"/>
        <w:rPr>
          <w:sz w:val="16"/>
          <w:szCs w:val="16"/>
          <w:lang w:val="pt-BR"/>
        </w:rPr>
      </w:pPr>
    </w:p>
    <w:p w:rsidR="008E32BD" w:rsidRPr="008C0390" w:rsidRDefault="008E32BD" w:rsidP="0018251E">
      <w:pPr>
        <w:jc w:val="both"/>
        <w:rPr>
          <w:sz w:val="16"/>
          <w:szCs w:val="16"/>
        </w:rPr>
      </w:pPr>
    </w:p>
    <w:p w:rsidR="008E32BD" w:rsidRPr="00B413D1" w:rsidRDefault="008E32BD" w:rsidP="008B6A07">
      <w:pPr>
        <w:jc w:val="center"/>
        <w:rPr>
          <w:b/>
        </w:rPr>
      </w:pPr>
      <w:r w:rsidRPr="00B413D1">
        <w:rPr>
          <w:b/>
        </w:rPr>
        <w:t>IV. PAGRINDINIAI FINANSINIAI RODIKLIAI</w:t>
      </w:r>
    </w:p>
    <w:p w:rsidR="008E32BD" w:rsidRPr="00FF5CAD" w:rsidRDefault="008E32BD" w:rsidP="0018251E">
      <w:pPr>
        <w:jc w:val="both"/>
        <w:rPr>
          <w:b/>
        </w:rPr>
      </w:pPr>
    </w:p>
    <w:p w:rsidR="008E32BD" w:rsidRPr="00FF5CAD" w:rsidRDefault="008E32BD" w:rsidP="0018251E">
      <w:pPr>
        <w:jc w:val="both"/>
        <w:rPr>
          <w:b/>
        </w:rPr>
      </w:pPr>
      <w:r w:rsidRPr="00FF5CAD">
        <w:rPr>
          <w:b/>
        </w:rPr>
        <w:t>11. Pedagoginiai darbuotojai ir jų darbo užmokestis</w:t>
      </w:r>
    </w:p>
    <w:p w:rsidR="008E32BD" w:rsidRPr="00FF5CAD" w:rsidRDefault="008E32BD" w:rsidP="0018251E">
      <w:pPr>
        <w:jc w:val="both"/>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16"/>
        <w:gridCol w:w="2212"/>
      </w:tblGrid>
      <w:tr w:rsidR="008E32BD" w:rsidRPr="0021037C">
        <w:tc>
          <w:tcPr>
            <w:tcW w:w="7616" w:type="dxa"/>
          </w:tcPr>
          <w:p w:rsidR="008E32BD" w:rsidRPr="0021037C" w:rsidRDefault="008E32BD" w:rsidP="00C32950">
            <w:pPr>
              <w:jc w:val="both"/>
              <w:rPr>
                <w:b/>
                <w:i/>
              </w:rPr>
            </w:pPr>
            <w:r>
              <w:rPr>
                <w:b/>
                <w:i/>
              </w:rPr>
              <w:t xml:space="preserve">1. </w:t>
            </w:r>
            <w:r w:rsidRPr="0021037C">
              <w:rPr>
                <w:b/>
                <w:i/>
              </w:rPr>
              <w:t>Mokytojų vidutinis pedagoginių valandų skaičius per savaitę (išskyrus vadov</w:t>
            </w:r>
            <w:r>
              <w:rPr>
                <w:b/>
                <w:i/>
              </w:rPr>
              <w:t>us ir pagalbos specialistus 2016</w:t>
            </w:r>
            <w:r w:rsidRPr="0021037C">
              <w:rPr>
                <w:b/>
                <w:i/>
              </w:rPr>
              <w:t>-09-01 duomenimis):</w:t>
            </w:r>
          </w:p>
        </w:tc>
        <w:tc>
          <w:tcPr>
            <w:tcW w:w="2212" w:type="dxa"/>
          </w:tcPr>
          <w:p w:rsidR="008E32BD" w:rsidRPr="0021037C" w:rsidRDefault="008E32BD" w:rsidP="00C32950">
            <w:pPr>
              <w:jc w:val="both"/>
              <w:rPr>
                <w:b/>
                <w:i/>
              </w:rPr>
            </w:pPr>
          </w:p>
        </w:tc>
      </w:tr>
      <w:tr w:rsidR="008E32BD">
        <w:tc>
          <w:tcPr>
            <w:tcW w:w="7616" w:type="dxa"/>
          </w:tcPr>
          <w:p w:rsidR="008E32BD" w:rsidRDefault="008E32BD" w:rsidP="00C32950">
            <w:pPr>
              <w:jc w:val="both"/>
            </w:pPr>
            <w:r>
              <w:t>dirbančių pagrindiniame darbe                        11</w:t>
            </w:r>
          </w:p>
        </w:tc>
        <w:tc>
          <w:tcPr>
            <w:tcW w:w="2212" w:type="dxa"/>
          </w:tcPr>
          <w:p w:rsidR="008E32BD" w:rsidRDefault="008E32BD" w:rsidP="00C32950">
            <w:pPr>
              <w:jc w:val="center"/>
            </w:pPr>
            <w:r>
              <w:t>22.6 val.</w:t>
            </w:r>
          </w:p>
        </w:tc>
      </w:tr>
      <w:tr w:rsidR="008E32BD">
        <w:tc>
          <w:tcPr>
            <w:tcW w:w="7616" w:type="dxa"/>
          </w:tcPr>
          <w:p w:rsidR="008E32BD" w:rsidRDefault="008E32BD" w:rsidP="00C32950">
            <w:pPr>
              <w:jc w:val="both"/>
            </w:pPr>
            <w:r>
              <w:t>nepagrindinėje darbo vietoje</w:t>
            </w:r>
          </w:p>
        </w:tc>
        <w:tc>
          <w:tcPr>
            <w:tcW w:w="2212" w:type="dxa"/>
          </w:tcPr>
          <w:p w:rsidR="008E32BD" w:rsidRDefault="008E32BD" w:rsidP="00C32950">
            <w:pPr>
              <w:jc w:val="center"/>
            </w:pPr>
            <w:r>
              <w:t>-</w:t>
            </w:r>
          </w:p>
        </w:tc>
      </w:tr>
      <w:tr w:rsidR="008E32BD">
        <w:tc>
          <w:tcPr>
            <w:tcW w:w="7616" w:type="dxa"/>
          </w:tcPr>
          <w:p w:rsidR="008E32BD" w:rsidRPr="00622470" w:rsidRDefault="008E32BD" w:rsidP="00C32950">
            <w:pPr>
              <w:jc w:val="both"/>
              <w:rPr>
                <w:b/>
                <w:i/>
              </w:rPr>
            </w:pPr>
            <w:r>
              <w:rPr>
                <w:b/>
                <w:i/>
              </w:rPr>
              <w:t xml:space="preserve">2. </w:t>
            </w:r>
            <w:r w:rsidRPr="00622470">
              <w:rPr>
                <w:b/>
                <w:i/>
              </w:rPr>
              <w:t>Darbuotojų vidutinis mėnesinis 201</w:t>
            </w:r>
            <w:r>
              <w:rPr>
                <w:b/>
                <w:i/>
              </w:rPr>
              <w:t>6</w:t>
            </w:r>
            <w:r w:rsidRPr="00622470">
              <w:rPr>
                <w:b/>
                <w:i/>
              </w:rPr>
              <w:t xml:space="preserve"> metų bruto darbo užmokestis:</w:t>
            </w:r>
          </w:p>
        </w:tc>
        <w:tc>
          <w:tcPr>
            <w:tcW w:w="2212" w:type="dxa"/>
          </w:tcPr>
          <w:p w:rsidR="008E32BD" w:rsidRDefault="008E32BD" w:rsidP="00C32950">
            <w:pPr>
              <w:jc w:val="center"/>
            </w:pPr>
          </w:p>
        </w:tc>
      </w:tr>
      <w:tr w:rsidR="008E32BD">
        <w:tc>
          <w:tcPr>
            <w:tcW w:w="7616" w:type="dxa"/>
          </w:tcPr>
          <w:p w:rsidR="008E32BD" w:rsidRDefault="008E32BD" w:rsidP="00C32950">
            <w:pPr>
              <w:jc w:val="both"/>
            </w:pPr>
            <w:r>
              <w:t>vadovų</w:t>
            </w:r>
          </w:p>
        </w:tc>
        <w:tc>
          <w:tcPr>
            <w:tcW w:w="2212" w:type="dxa"/>
          </w:tcPr>
          <w:p w:rsidR="008E32BD" w:rsidRDefault="008E32BD" w:rsidP="00C32950">
            <w:pPr>
              <w:jc w:val="center"/>
            </w:pPr>
            <w:r>
              <w:t>658,00</w:t>
            </w:r>
          </w:p>
        </w:tc>
      </w:tr>
      <w:tr w:rsidR="008E32BD">
        <w:tc>
          <w:tcPr>
            <w:tcW w:w="7616" w:type="dxa"/>
          </w:tcPr>
          <w:p w:rsidR="008E32BD" w:rsidRDefault="008E32BD" w:rsidP="00C32950">
            <w:pPr>
              <w:jc w:val="both"/>
            </w:pPr>
            <w:r>
              <w:t>mokytojų</w:t>
            </w:r>
          </w:p>
        </w:tc>
        <w:tc>
          <w:tcPr>
            <w:tcW w:w="2212" w:type="dxa"/>
          </w:tcPr>
          <w:p w:rsidR="008E32BD" w:rsidRDefault="008E32BD" w:rsidP="00C32950">
            <w:pPr>
              <w:jc w:val="center"/>
            </w:pPr>
            <w:r>
              <w:t>624,63</w:t>
            </w:r>
          </w:p>
        </w:tc>
      </w:tr>
      <w:tr w:rsidR="008E32BD">
        <w:tc>
          <w:tcPr>
            <w:tcW w:w="7616" w:type="dxa"/>
          </w:tcPr>
          <w:p w:rsidR="008E32BD" w:rsidRDefault="008E32BD" w:rsidP="00C32950">
            <w:pPr>
              <w:jc w:val="both"/>
            </w:pPr>
            <w:r>
              <w:t>soc. pedagogės</w:t>
            </w:r>
          </w:p>
        </w:tc>
        <w:tc>
          <w:tcPr>
            <w:tcW w:w="2212" w:type="dxa"/>
          </w:tcPr>
          <w:p w:rsidR="008E32BD" w:rsidRDefault="008E32BD" w:rsidP="00C32950">
            <w:pPr>
              <w:jc w:val="center"/>
            </w:pPr>
            <w:r>
              <w:t>274,24</w:t>
            </w:r>
          </w:p>
        </w:tc>
      </w:tr>
      <w:tr w:rsidR="008E32BD">
        <w:tc>
          <w:tcPr>
            <w:tcW w:w="7616" w:type="dxa"/>
          </w:tcPr>
          <w:p w:rsidR="008E32BD" w:rsidRDefault="008E32BD" w:rsidP="00C32950">
            <w:pPr>
              <w:jc w:val="both"/>
            </w:pPr>
            <w:r>
              <w:t>bibliotekos vedėjos</w:t>
            </w:r>
          </w:p>
        </w:tc>
        <w:tc>
          <w:tcPr>
            <w:tcW w:w="2212" w:type="dxa"/>
          </w:tcPr>
          <w:p w:rsidR="008E32BD" w:rsidRDefault="008E32BD" w:rsidP="00C32950">
            <w:pPr>
              <w:jc w:val="center"/>
            </w:pPr>
            <w:r>
              <w:t>218,33</w:t>
            </w:r>
          </w:p>
        </w:tc>
      </w:tr>
      <w:tr w:rsidR="008E32BD">
        <w:tc>
          <w:tcPr>
            <w:tcW w:w="7616" w:type="dxa"/>
          </w:tcPr>
          <w:p w:rsidR="008E32BD" w:rsidRDefault="008E32BD" w:rsidP="00C32950">
            <w:pPr>
              <w:jc w:val="both"/>
            </w:pPr>
            <w:r>
              <w:t>raštinės vedėjos</w:t>
            </w:r>
          </w:p>
        </w:tc>
        <w:tc>
          <w:tcPr>
            <w:tcW w:w="2212" w:type="dxa"/>
          </w:tcPr>
          <w:p w:rsidR="008E32BD" w:rsidRDefault="008E32BD" w:rsidP="00C32950">
            <w:pPr>
              <w:jc w:val="center"/>
            </w:pPr>
            <w:r>
              <w:t>336,90</w:t>
            </w:r>
          </w:p>
        </w:tc>
      </w:tr>
      <w:tr w:rsidR="008E32BD">
        <w:tc>
          <w:tcPr>
            <w:tcW w:w="7616" w:type="dxa"/>
          </w:tcPr>
          <w:p w:rsidR="008E32BD" w:rsidRDefault="008E32BD" w:rsidP="00C32950">
            <w:pPr>
              <w:jc w:val="both"/>
            </w:pPr>
            <w:r>
              <w:t>aptarnaujančio personalo</w:t>
            </w:r>
          </w:p>
        </w:tc>
        <w:tc>
          <w:tcPr>
            <w:tcW w:w="2212" w:type="dxa"/>
          </w:tcPr>
          <w:p w:rsidR="008E32BD" w:rsidRDefault="008E32BD" w:rsidP="00C32950">
            <w:pPr>
              <w:jc w:val="center"/>
            </w:pPr>
            <w:r>
              <w:t>352,27</w:t>
            </w:r>
          </w:p>
        </w:tc>
      </w:tr>
    </w:tbl>
    <w:p w:rsidR="008E32BD" w:rsidRDefault="008E32BD" w:rsidP="0018251E">
      <w:pPr>
        <w:jc w:val="both"/>
      </w:pPr>
    </w:p>
    <w:p w:rsidR="008E32BD" w:rsidRDefault="008E32BD" w:rsidP="0094299D">
      <w:pPr>
        <w:jc w:val="both"/>
        <w:rPr>
          <w:b/>
        </w:rPr>
      </w:pPr>
    </w:p>
    <w:p w:rsidR="008E32BD" w:rsidRDefault="008E32BD" w:rsidP="0094299D">
      <w:pPr>
        <w:jc w:val="both"/>
        <w:rPr>
          <w:b/>
        </w:rPr>
      </w:pPr>
    </w:p>
    <w:p w:rsidR="008E32BD" w:rsidRDefault="008E32BD" w:rsidP="0094299D">
      <w:pPr>
        <w:jc w:val="both"/>
        <w:rPr>
          <w:b/>
        </w:rPr>
      </w:pPr>
    </w:p>
    <w:p w:rsidR="008E32BD" w:rsidRDefault="008E32BD" w:rsidP="0094299D">
      <w:pPr>
        <w:jc w:val="both"/>
        <w:rPr>
          <w:b/>
        </w:rPr>
      </w:pPr>
      <w:r>
        <w:rPr>
          <w:b/>
        </w:rPr>
        <w:t>12. Finansiniai rodikliai:</w:t>
      </w:r>
    </w:p>
    <w:p w:rsidR="008E32BD" w:rsidRDefault="008E32BD" w:rsidP="009429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1440"/>
        <w:gridCol w:w="1466"/>
      </w:tblGrid>
      <w:tr w:rsidR="008E32BD">
        <w:tc>
          <w:tcPr>
            <w:tcW w:w="6948" w:type="dxa"/>
            <w:vMerge w:val="restart"/>
          </w:tcPr>
          <w:p w:rsidR="008E32BD" w:rsidRDefault="008E32BD">
            <w:pPr>
              <w:spacing w:line="276" w:lineRule="auto"/>
              <w:jc w:val="center"/>
              <w:rPr>
                <w:sz w:val="22"/>
                <w:szCs w:val="22"/>
              </w:rPr>
            </w:pPr>
            <w:r>
              <w:t>Finansavimo šaltiniai</w:t>
            </w:r>
          </w:p>
        </w:tc>
        <w:tc>
          <w:tcPr>
            <w:tcW w:w="1440" w:type="dxa"/>
          </w:tcPr>
          <w:p w:rsidR="008E32BD" w:rsidRDefault="008E32BD">
            <w:pPr>
              <w:jc w:val="center"/>
            </w:pPr>
            <w:r>
              <w:t>Lėšos</w:t>
            </w:r>
          </w:p>
          <w:p w:rsidR="008E32BD" w:rsidRDefault="008E32BD">
            <w:pPr>
              <w:spacing w:line="276" w:lineRule="auto"/>
              <w:jc w:val="center"/>
              <w:rPr>
                <w:sz w:val="22"/>
                <w:szCs w:val="22"/>
              </w:rPr>
            </w:pPr>
            <w:r>
              <w:t>(tūkst. Eur)</w:t>
            </w:r>
          </w:p>
        </w:tc>
        <w:tc>
          <w:tcPr>
            <w:tcW w:w="1466" w:type="dxa"/>
          </w:tcPr>
          <w:p w:rsidR="008E32BD" w:rsidRDefault="008E32BD">
            <w:pPr>
              <w:jc w:val="center"/>
            </w:pPr>
            <w:r>
              <w:t>Lėšos</w:t>
            </w:r>
          </w:p>
          <w:p w:rsidR="008E32BD" w:rsidRDefault="008E32BD">
            <w:pPr>
              <w:spacing w:line="276" w:lineRule="auto"/>
              <w:jc w:val="center"/>
              <w:rPr>
                <w:sz w:val="22"/>
                <w:szCs w:val="22"/>
              </w:rPr>
            </w:pPr>
            <w:r>
              <w:t>(tūkst. Eur)</w:t>
            </w:r>
          </w:p>
        </w:tc>
      </w:tr>
      <w:tr w:rsidR="008E32BD">
        <w:tc>
          <w:tcPr>
            <w:tcW w:w="0" w:type="auto"/>
            <w:vMerge/>
            <w:vAlign w:val="center"/>
          </w:tcPr>
          <w:p w:rsidR="008E32BD" w:rsidRDefault="008E32BD">
            <w:pPr>
              <w:rPr>
                <w:sz w:val="22"/>
                <w:szCs w:val="22"/>
              </w:rPr>
            </w:pPr>
          </w:p>
        </w:tc>
        <w:tc>
          <w:tcPr>
            <w:tcW w:w="1440" w:type="dxa"/>
          </w:tcPr>
          <w:p w:rsidR="008E32BD" w:rsidRDefault="008E32BD">
            <w:pPr>
              <w:spacing w:line="276" w:lineRule="auto"/>
              <w:jc w:val="center"/>
              <w:rPr>
                <w:sz w:val="22"/>
                <w:szCs w:val="22"/>
              </w:rPr>
            </w:pPr>
            <w:r>
              <w:t>2015 m.</w:t>
            </w:r>
          </w:p>
        </w:tc>
        <w:tc>
          <w:tcPr>
            <w:tcW w:w="1466" w:type="dxa"/>
          </w:tcPr>
          <w:p w:rsidR="008E32BD" w:rsidRDefault="008E32BD">
            <w:pPr>
              <w:spacing w:line="276" w:lineRule="auto"/>
              <w:jc w:val="center"/>
              <w:rPr>
                <w:sz w:val="22"/>
                <w:szCs w:val="22"/>
              </w:rPr>
            </w:pPr>
            <w:r>
              <w:t>2016 m.</w:t>
            </w:r>
          </w:p>
        </w:tc>
      </w:tr>
      <w:tr w:rsidR="008E32BD">
        <w:tc>
          <w:tcPr>
            <w:tcW w:w="6948" w:type="dxa"/>
          </w:tcPr>
          <w:p w:rsidR="008E32BD" w:rsidRDefault="008E32BD">
            <w:pPr>
              <w:spacing w:line="276" w:lineRule="auto"/>
              <w:rPr>
                <w:sz w:val="22"/>
                <w:szCs w:val="22"/>
              </w:rPr>
            </w:pPr>
            <w:r>
              <w:t>Savivaldybės biudžeto lėšos</w:t>
            </w:r>
          </w:p>
        </w:tc>
        <w:tc>
          <w:tcPr>
            <w:tcW w:w="1440" w:type="dxa"/>
          </w:tcPr>
          <w:p w:rsidR="008E32BD" w:rsidRDefault="008E32BD">
            <w:pPr>
              <w:spacing w:line="276" w:lineRule="auto"/>
              <w:jc w:val="center"/>
              <w:rPr>
                <w:sz w:val="22"/>
                <w:szCs w:val="22"/>
              </w:rPr>
            </w:pPr>
            <w:r>
              <w:t>47,4</w:t>
            </w:r>
          </w:p>
        </w:tc>
        <w:tc>
          <w:tcPr>
            <w:tcW w:w="1466" w:type="dxa"/>
          </w:tcPr>
          <w:p w:rsidR="008E32BD" w:rsidRDefault="008E32BD">
            <w:pPr>
              <w:spacing w:line="276" w:lineRule="auto"/>
              <w:jc w:val="center"/>
              <w:rPr>
                <w:sz w:val="22"/>
                <w:szCs w:val="22"/>
              </w:rPr>
            </w:pPr>
            <w:r>
              <w:t>45,3</w:t>
            </w:r>
          </w:p>
        </w:tc>
      </w:tr>
      <w:tr w:rsidR="008E32BD">
        <w:tc>
          <w:tcPr>
            <w:tcW w:w="6948" w:type="dxa"/>
          </w:tcPr>
          <w:p w:rsidR="008E32BD" w:rsidRDefault="008E32BD">
            <w:pPr>
              <w:spacing w:line="276" w:lineRule="auto"/>
              <w:rPr>
                <w:sz w:val="22"/>
                <w:szCs w:val="22"/>
              </w:rPr>
            </w:pPr>
            <w:r>
              <w:t>Mokinio krepšelio vykdymo programa</w:t>
            </w:r>
          </w:p>
        </w:tc>
        <w:tc>
          <w:tcPr>
            <w:tcW w:w="1440" w:type="dxa"/>
          </w:tcPr>
          <w:p w:rsidR="008E32BD" w:rsidRDefault="008E32BD">
            <w:pPr>
              <w:spacing w:line="276" w:lineRule="auto"/>
              <w:jc w:val="center"/>
              <w:rPr>
                <w:sz w:val="22"/>
                <w:szCs w:val="22"/>
              </w:rPr>
            </w:pPr>
            <w:r>
              <w:t>153,00</w:t>
            </w:r>
          </w:p>
        </w:tc>
        <w:tc>
          <w:tcPr>
            <w:tcW w:w="1466" w:type="dxa"/>
          </w:tcPr>
          <w:p w:rsidR="008E32BD" w:rsidRDefault="008E32BD">
            <w:pPr>
              <w:spacing w:line="276" w:lineRule="auto"/>
              <w:jc w:val="center"/>
              <w:rPr>
                <w:sz w:val="22"/>
                <w:szCs w:val="22"/>
              </w:rPr>
            </w:pPr>
            <w:r>
              <w:t>147,2</w:t>
            </w:r>
          </w:p>
        </w:tc>
      </w:tr>
      <w:tr w:rsidR="008E32BD">
        <w:tc>
          <w:tcPr>
            <w:tcW w:w="6948" w:type="dxa"/>
          </w:tcPr>
          <w:p w:rsidR="008E32BD" w:rsidRDefault="008E32BD">
            <w:pPr>
              <w:spacing w:line="276" w:lineRule="auto"/>
              <w:rPr>
                <w:sz w:val="22"/>
                <w:szCs w:val="22"/>
              </w:rPr>
            </w:pPr>
            <w:r>
              <w:t>Kitos lėšos (labdara, parama 2% GPM)</w:t>
            </w:r>
          </w:p>
        </w:tc>
        <w:tc>
          <w:tcPr>
            <w:tcW w:w="1440" w:type="dxa"/>
          </w:tcPr>
          <w:p w:rsidR="008E32BD" w:rsidRDefault="008E32BD">
            <w:pPr>
              <w:spacing w:line="276" w:lineRule="auto"/>
              <w:jc w:val="center"/>
              <w:rPr>
                <w:sz w:val="22"/>
                <w:szCs w:val="22"/>
              </w:rPr>
            </w:pPr>
            <w:r>
              <w:t>0,2</w:t>
            </w:r>
          </w:p>
        </w:tc>
        <w:tc>
          <w:tcPr>
            <w:tcW w:w="1466" w:type="dxa"/>
          </w:tcPr>
          <w:p w:rsidR="008E32BD" w:rsidRDefault="008E32BD">
            <w:pPr>
              <w:spacing w:line="276" w:lineRule="auto"/>
              <w:jc w:val="center"/>
              <w:rPr>
                <w:sz w:val="22"/>
                <w:szCs w:val="22"/>
              </w:rPr>
            </w:pPr>
            <w:r>
              <w:t>0,5</w:t>
            </w:r>
          </w:p>
        </w:tc>
      </w:tr>
      <w:tr w:rsidR="008E32BD">
        <w:tc>
          <w:tcPr>
            <w:tcW w:w="6948" w:type="dxa"/>
          </w:tcPr>
          <w:p w:rsidR="008E32BD" w:rsidRDefault="008E32BD">
            <w:pPr>
              <w:spacing w:line="276" w:lineRule="auto"/>
              <w:rPr>
                <w:sz w:val="22"/>
                <w:szCs w:val="22"/>
              </w:rPr>
            </w:pPr>
            <w:r>
              <w:t>Valstybės deleguotoms funkcijoms atlikti (nemokamas maitinimas)</w:t>
            </w:r>
          </w:p>
        </w:tc>
        <w:tc>
          <w:tcPr>
            <w:tcW w:w="1440" w:type="dxa"/>
          </w:tcPr>
          <w:p w:rsidR="008E32BD" w:rsidRDefault="008E32BD">
            <w:pPr>
              <w:spacing w:line="276" w:lineRule="auto"/>
              <w:jc w:val="center"/>
              <w:rPr>
                <w:sz w:val="22"/>
                <w:szCs w:val="22"/>
              </w:rPr>
            </w:pPr>
            <w:r>
              <w:t>12,7</w:t>
            </w:r>
          </w:p>
        </w:tc>
        <w:tc>
          <w:tcPr>
            <w:tcW w:w="1466" w:type="dxa"/>
          </w:tcPr>
          <w:p w:rsidR="008E32BD" w:rsidRDefault="008E32BD">
            <w:pPr>
              <w:spacing w:line="276" w:lineRule="auto"/>
              <w:jc w:val="center"/>
              <w:rPr>
                <w:sz w:val="22"/>
                <w:szCs w:val="22"/>
              </w:rPr>
            </w:pPr>
            <w:r>
              <w:t>10,7</w:t>
            </w:r>
          </w:p>
        </w:tc>
      </w:tr>
      <w:tr w:rsidR="008E32BD">
        <w:tc>
          <w:tcPr>
            <w:tcW w:w="6948" w:type="dxa"/>
          </w:tcPr>
          <w:p w:rsidR="008E32BD" w:rsidRDefault="008E32BD">
            <w:pPr>
              <w:spacing w:line="276" w:lineRule="auto"/>
              <w:rPr>
                <w:sz w:val="22"/>
                <w:szCs w:val="22"/>
              </w:rPr>
            </w:pPr>
            <w:r>
              <w:t>Europos Sąjungos paramos lėšos ES  (vaisiai, pienas )</w:t>
            </w:r>
          </w:p>
        </w:tc>
        <w:tc>
          <w:tcPr>
            <w:tcW w:w="1440" w:type="dxa"/>
          </w:tcPr>
          <w:p w:rsidR="008E32BD" w:rsidRPr="001636DE" w:rsidRDefault="008E32BD">
            <w:pPr>
              <w:spacing w:line="276" w:lineRule="auto"/>
              <w:jc w:val="center"/>
              <w:rPr>
                <w:sz w:val="22"/>
                <w:szCs w:val="22"/>
              </w:rPr>
            </w:pPr>
            <w:r w:rsidRPr="001636DE">
              <w:t>2,75</w:t>
            </w:r>
          </w:p>
        </w:tc>
        <w:tc>
          <w:tcPr>
            <w:tcW w:w="1466" w:type="dxa"/>
          </w:tcPr>
          <w:p w:rsidR="008E32BD" w:rsidRPr="001636DE" w:rsidRDefault="008E32BD">
            <w:pPr>
              <w:spacing w:line="276" w:lineRule="auto"/>
              <w:jc w:val="center"/>
              <w:rPr>
                <w:sz w:val="22"/>
                <w:szCs w:val="22"/>
              </w:rPr>
            </w:pPr>
            <w:r w:rsidRPr="001636DE">
              <w:rPr>
                <w:sz w:val="22"/>
                <w:szCs w:val="22"/>
              </w:rPr>
              <w:t>3,33</w:t>
            </w:r>
          </w:p>
        </w:tc>
      </w:tr>
      <w:tr w:rsidR="008E32BD">
        <w:tc>
          <w:tcPr>
            <w:tcW w:w="6948" w:type="dxa"/>
          </w:tcPr>
          <w:p w:rsidR="008E32BD" w:rsidRDefault="008E32BD">
            <w:pPr>
              <w:spacing w:line="276" w:lineRule="auto"/>
              <w:rPr>
                <w:sz w:val="22"/>
                <w:szCs w:val="22"/>
              </w:rPr>
            </w:pPr>
            <w:r>
              <w:t>Valstybinių, perduotų savivaldybėms lėšų programa</w:t>
            </w:r>
          </w:p>
        </w:tc>
        <w:tc>
          <w:tcPr>
            <w:tcW w:w="1440" w:type="dxa"/>
          </w:tcPr>
          <w:p w:rsidR="008E32BD" w:rsidRDefault="008E32BD">
            <w:pPr>
              <w:spacing w:line="276" w:lineRule="auto"/>
              <w:jc w:val="center"/>
              <w:rPr>
                <w:sz w:val="22"/>
                <w:szCs w:val="22"/>
              </w:rPr>
            </w:pPr>
          </w:p>
        </w:tc>
        <w:tc>
          <w:tcPr>
            <w:tcW w:w="1466" w:type="dxa"/>
          </w:tcPr>
          <w:p w:rsidR="008E32BD" w:rsidRDefault="008E32BD">
            <w:pPr>
              <w:spacing w:line="276" w:lineRule="auto"/>
              <w:jc w:val="center"/>
              <w:rPr>
                <w:sz w:val="22"/>
                <w:szCs w:val="22"/>
              </w:rPr>
            </w:pPr>
          </w:p>
        </w:tc>
      </w:tr>
      <w:tr w:rsidR="008E32BD">
        <w:tc>
          <w:tcPr>
            <w:tcW w:w="6948" w:type="dxa"/>
          </w:tcPr>
          <w:p w:rsidR="008E32BD" w:rsidRDefault="008E32BD">
            <w:pPr>
              <w:spacing w:line="276" w:lineRule="auto"/>
              <w:rPr>
                <w:sz w:val="22"/>
                <w:szCs w:val="22"/>
              </w:rPr>
            </w:pPr>
            <w:r>
              <w:t>Europos Sąjungos paramos lėšos ES  (VD)</w:t>
            </w:r>
          </w:p>
        </w:tc>
        <w:tc>
          <w:tcPr>
            <w:tcW w:w="1440" w:type="dxa"/>
          </w:tcPr>
          <w:p w:rsidR="008E32BD" w:rsidRDefault="008E32BD">
            <w:pPr>
              <w:spacing w:line="276" w:lineRule="auto"/>
              <w:jc w:val="center"/>
              <w:rPr>
                <w:sz w:val="22"/>
                <w:szCs w:val="22"/>
              </w:rPr>
            </w:pPr>
          </w:p>
        </w:tc>
        <w:tc>
          <w:tcPr>
            <w:tcW w:w="1466" w:type="dxa"/>
          </w:tcPr>
          <w:p w:rsidR="008E32BD" w:rsidRDefault="008E32BD">
            <w:pPr>
              <w:spacing w:line="276" w:lineRule="auto"/>
              <w:jc w:val="center"/>
              <w:rPr>
                <w:sz w:val="22"/>
                <w:szCs w:val="22"/>
              </w:rPr>
            </w:pPr>
          </w:p>
        </w:tc>
      </w:tr>
      <w:tr w:rsidR="008E32BD">
        <w:tc>
          <w:tcPr>
            <w:tcW w:w="6948" w:type="dxa"/>
          </w:tcPr>
          <w:p w:rsidR="008E32BD" w:rsidRDefault="008E32BD">
            <w:pPr>
              <w:spacing w:line="276" w:lineRule="auto"/>
              <w:rPr>
                <w:sz w:val="22"/>
                <w:szCs w:val="22"/>
              </w:rPr>
            </w:pPr>
            <w:r>
              <w:t>Valstybės švietimo strategijos įgyvendinimas, vaikų socializacijos programa</w:t>
            </w:r>
          </w:p>
        </w:tc>
        <w:tc>
          <w:tcPr>
            <w:tcW w:w="1440" w:type="dxa"/>
          </w:tcPr>
          <w:p w:rsidR="008E32BD" w:rsidRDefault="008E32BD">
            <w:pPr>
              <w:spacing w:line="276" w:lineRule="auto"/>
              <w:jc w:val="center"/>
              <w:rPr>
                <w:sz w:val="22"/>
                <w:szCs w:val="22"/>
              </w:rPr>
            </w:pPr>
          </w:p>
        </w:tc>
        <w:tc>
          <w:tcPr>
            <w:tcW w:w="1466" w:type="dxa"/>
          </w:tcPr>
          <w:p w:rsidR="008E32BD" w:rsidRDefault="008E32BD">
            <w:pPr>
              <w:spacing w:line="276" w:lineRule="auto"/>
              <w:jc w:val="center"/>
              <w:rPr>
                <w:sz w:val="22"/>
                <w:szCs w:val="22"/>
              </w:rPr>
            </w:pPr>
          </w:p>
        </w:tc>
      </w:tr>
    </w:tbl>
    <w:p w:rsidR="008E32BD" w:rsidRDefault="008E32BD" w:rsidP="0094299D">
      <w:pPr>
        <w:jc w:val="center"/>
        <w:rPr>
          <w:sz w:val="22"/>
          <w:szCs w:val="22"/>
        </w:rPr>
      </w:pPr>
    </w:p>
    <w:p w:rsidR="008E32BD" w:rsidRDefault="008E32BD" w:rsidP="0094299D">
      <w:pPr>
        <w:jc w:val="both"/>
        <w:rPr>
          <w:b/>
        </w:rPr>
      </w:pPr>
      <w:r>
        <w:rPr>
          <w:b/>
        </w:rPr>
        <w:t>13. Mokyklos biudžeto rodikliai</w:t>
      </w:r>
    </w:p>
    <w:p w:rsidR="008E32BD" w:rsidRDefault="008E32BD" w:rsidP="0094299D">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6654"/>
        <w:gridCol w:w="1246"/>
        <w:gridCol w:w="1351"/>
      </w:tblGrid>
      <w:tr w:rsidR="008E32BD">
        <w:tc>
          <w:tcPr>
            <w:tcW w:w="603" w:type="dxa"/>
          </w:tcPr>
          <w:p w:rsidR="008E32BD" w:rsidRDefault="008E32BD">
            <w:pPr>
              <w:spacing w:line="276" w:lineRule="auto"/>
              <w:jc w:val="both"/>
              <w:rPr>
                <w:sz w:val="22"/>
                <w:szCs w:val="22"/>
              </w:rPr>
            </w:pPr>
          </w:p>
        </w:tc>
        <w:tc>
          <w:tcPr>
            <w:tcW w:w="6654" w:type="dxa"/>
          </w:tcPr>
          <w:p w:rsidR="008E32BD" w:rsidRDefault="008E32BD">
            <w:pPr>
              <w:spacing w:line="276" w:lineRule="auto"/>
              <w:jc w:val="both"/>
              <w:rPr>
                <w:sz w:val="22"/>
                <w:szCs w:val="22"/>
              </w:rPr>
            </w:pPr>
          </w:p>
        </w:tc>
        <w:tc>
          <w:tcPr>
            <w:tcW w:w="1246" w:type="dxa"/>
          </w:tcPr>
          <w:p w:rsidR="008E32BD" w:rsidRDefault="008E32BD">
            <w:pPr>
              <w:spacing w:line="276" w:lineRule="auto"/>
              <w:jc w:val="center"/>
            </w:pPr>
            <w:r>
              <w:t xml:space="preserve">2015 m. </w:t>
            </w:r>
          </w:p>
          <w:p w:rsidR="008E32BD" w:rsidRDefault="008E32BD">
            <w:pPr>
              <w:spacing w:line="276" w:lineRule="auto"/>
              <w:jc w:val="center"/>
            </w:pPr>
            <w:r>
              <w:t>(Eur)</w:t>
            </w:r>
          </w:p>
        </w:tc>
        <w:tc>
          <w:tcPr>
            <w:tcW w:w="1351" w:type="dxa"/>
          </w:tcPr>
          <w:p w:rsidR="008E32BD" w:rsidRDefault="008E32BD">
            <w:pPr>
              <w:spacing w:line="276" w:lineRule="auto"/>
              <w:jc w:val="center"/>
            </w:pPr>
            <w:r>
              <w:t>2016 m.</w:t>
            </w:r>
          </w:p>
          <w:p w:rsidR="008E32BD" w:rsidRDefault="008E32BD">
            <w:pPr>
              <w:spacing w:line="276" w:lineRule="auto"/>
              <w:jc w:val="center"/>
              <w:rPr>
                <w:sz w:val="22"/>
                <w:szCs w:val="22"/>
              </w:rPr>
            </w:pPr>
            <w:r>
              <w:t>(Eur)</w:t>
            </w:r>
          </w:p>
        </w:tc>
      </w:tr>
      <w:tr w:rsidR="008E32BD">
        <w:tc>
          <w:tcPr>
            <w:tcW w:w="603" w:type="dxa"/>
          </w:tcPr>
          <w:p w:rsidR="008E32BD" w:rsidRDefault="008E32BD">
            <w:pPr>
              <w:spacing w:line="276" w:lineRule="auto"/>
              <w:jc w:val="both"/>
              <w:rPr>
                <w:sz w:val="22"/>
                <w:szCs w:val="22"/>
              </w:rPr>
            </w:pPr>
            <w:r>
              <w:t>1.</w:t>
            </w:r>
          </w:p>
        </w:tc>
        <w:tc>
          <w:tcPr>
            <w:tcW w:w="6654" w:type="dxa"/>
          </w:tcPr>
          <w:p w:rsidR="008E32BD" w:rsidRDefault="008E32BD">
            <w:pPr>
              <w:spacing w:line="276" w:lineRule="auto"/>
              <w:jc w:val="both"/>
              <w:rPr>
                <w:sz w:val="22"/>
                <w:szCs w:val="22"/>
              </w:rPr>
            </w:pPr>
            <w:r>
              <w:t>2016 m. priklausančios lėšos pagal krepšelio metodiką</w:t>
            </w:r>
          </w:p>
        </w:tc>
        <w:tc>
          <w:tcPr>
            <w:tcW w:w="1246" w:type="dxa"/>
          </w:tcPr>
          <w:p w:rsidR="008E32BD" w:rsidRDefault="008E32BD" w:rsidP="003403D5">
            <w:pPr>
              <w:jc w:val="center"/>
            </w:pPr>
            <w:r>
              <w:t>132900</w:t>
            </w:r>
          </w:p>
        </w:tc>
        <w:tc>
          <w:tcPr>
            <w:tcW w:w="1351" w:type="dxa"/>
          </w:tcPr>
          <w:p w:rsidR="008E32BD" w:rsidRDefault="008E32BD">
            <w:pPr>
              <w:spacing w:line="276" w:lineRule="auto"/>
              <w:jc w:val="center"/>
              <w:rPr>
                <w:sz w:val="22"/>
                <w:szCs w:val="22"/>
              </w:rPr>
            </w:pPr>
            <w:r>
              <w:t>132900</w:t>
            </w:r>
          </w:p>
        </w:tc>
      </w:tr>
      <w:tr w:rsidR="008E32BD">
        <w:tc>
          <w:tcPr>
            <w:tcW w:w="603" w:type="dxa"/>
          </w:tcPr>
          <w:p w:rsidR="008E32BD" w:rsidRDefault="008E32BD">
            <w:pPr>
              <w:spacing w:line="276" w:lineRule="auto"/>
              <w:jc w:val="both"/>
              <w:rPr>
                <w:sz w:val="22"/>
                <w:szCs w:val="22"/>
              </w:rPr>
            </w:pPr>
            <w:r>
              <w:t>2.</w:t>
            </w:r>
          </w:p>
        </w:tc>
        <w:tc>
          <w:tcPr>
            <w:tcW w:w="6654" w:type="dxa"/>
          </w:tcPr>
          <w:p w:rsidR="008E32BD" w:rsidRDefault="008E32BD">
            <w:pPr>
              <w:spacing w:line="276" w:lineRule="auto"/>
              <w:jc w:val="both"/>
              <w:rPr>
                <w:sz w:val="22"/>
                <w:szCs w:val="22"/>
              </w:rPr>
            </w:pPr>
            <w:r>
              <w:t>Savivaldybės 2016 metais skirta moksleivių krepšelio lėšų</w:t>
            </w:r>
          </w:p>
        </w:tc>
        <w:tc>
          <w:tcPr>
            <w:tcW w:w="1246" w:type="dxa"/>
          </w:tcPr>
          <w:p w:rsidR="008E32BD" w:rsidRDefault="008E32BD" w:rsidP="003403D5">
            <w:pPr>
              <w:jc w:val="center"/>
            </w:pPr>
            <w:r>
              <w:t>153005</w:t>
            </w:r>
          </w:p>
        </w:tc>
        <w:tc>
          <w:tcPr>
            <w:tcW w:w="1351" w:type="dxa"/>
          </w:tcPr>
          <w:p w:rsidR="008E32BD" w:rsidRDefault="008E32BD">
            <w:pPr>
              <w:spacing w:line="276" w:lineRule="auto"/>
              <w:jc w:val="center"/>
              <w:rPr>
                <w:sz w:val="22"/>
                <w:szCs w:val="22"/>
              </w:rPr>
            </w:pPr>
            <w:r>
              <w:t>147200</w:t>
            </w:r>
          </w:p>
        </w:tc>
      </w:tr>
      <w:tr w:rsidR="008E32BD">
        <w:tc>
          <w:tcPr>
            <w:tcW w:w="603" w:type="dxa"/>
          </w:tcPr>
          <w:p w:rsidR="008E32BD" w:rsidRDefault="008E32BD">
            <w:pPr>
              <w:spacing w:line="276" w:lineRule="auto"/>
              <w:jc w:val="both"/>
              <w:rPr>
                <w:sz w:val="22"/>
                <w:szCs w:val="22"/>
              </w:rPr>
            </w:pPr>
            <w:r>
              <w:t>3.</w:t>
            </w:r>
          </w:p>
        </w:tc>
        <w:tc>
          <w:tcPr>
            <w:tcW w:w="6654" w:type="dxa"/>
          </w:tcPr>
          <w:p w:rsidR="008E32BD" w:rsidRDefault="008E32BD" w:rsidP="0094299D">
            <w:pPr>
              <w:spacing w:line="276" w:lineRule="auto"/>
              <w:jc w:val="both"/>
              <w:rPr>
                <w:sz w:val="22"/>
                <w:szCs w:val="22"/>
              </w:rPr>
            </w:pPr>
            <w:r>
              <w:t>Vieno mokinio išlaikymas mokykloje (2016-09-01 mokinių skaičius)</w:t>
            </w:r>
          </w:p>
        </w:tc>
        <w:tc>
          <w:tcPr>
            <w:tcW w:w="1246" w:type="dxa"/>
          </w:tcPr>
          <w:p w:rsidR="008E32BD" w:rsidRPr="0094299D" w:rsidRDefault="008E32BD" w:rsidP="003403D5">
            <w:pPr>
              <w:jc w:val="center"/>
            </w:pPr>
            <w:r w:rsidRPr="0094299D">
              <w:t>1578</w:t>
            </w:r>
          </w:p>
        </w:tc>
        <w:tc>
          <w:tcPr>
            <w:tcW w:w="1351" w:type="dxa"/>
          </w:tcPr>
          <w:p w:rsidR="008E32BD" w:rsidRPr="0094299D" w:rsidRDefault="008E32BD">
            <w:pPr>
              <w:spacing w:line="276" w:lineRule="auto"/>
              <w:jc w:val="center"/>
              <w:rPr>
                <w:sz w:val="22"/>
                <w:szCs w:val="22"/>
              </w:rPr>
            </w:pPr>
            <w:r w:rsidRPr="0094299D">
              <w:t>1270</w:t>
            </w:r>
          </w:p>
        </w:tc>
      </w:tr>
      <w:tr w:rsidR="008E32BD">
        <w:tc>
          <w:tcPr>
            <w:tcW w:w="603" w:type="dxa"/>
          </w:tcPr>
          <w:p w:rsidR="008E32BD" w:rsidRDefault="008E32BD">
            <w:pPr>
              <w:spacing w:line="276" w:lineRule="auto"/>
              <w:jc w:val="both"/>
              <w:rPr>
                <w:sz w:val="22"/>
                <w:szCs w:val="22"/>
              </w:rPr>
            </w:pPr>
            <w:r>
              <w:t>4.</w:t>
            </w:r>
          </w:p>
        </w:tc>
        <w:tc>
          <w:tcPr>
            <w:tcW w:w="6654" w:type="dxa"/>
          </w:tcPr>
          <w:p w:rsidR="008E32BD" w:rsidRDefault="008E32BD">
            <w:pPr>
              <w:spacing w:line="276" w:lineRule="auto"/>
              <w:jc w:val="both"/>
              <w:rPr>
                <w:sz w:val="22"/>
                <w:szCs w:val="22"/>
              </w:rPr>
            </w:pPr>
            <w:r>
              <w:t>Skirta lėšų:</w:t>
            </w:r>
          </w:p>
        </w:tc>
        <w:tc>
          <w:tcPr>
            <w:tcW w:w="1246" w:type="dxa"/>
          </w:tcPr>
          <w:p w:rsidR="008E32BD" w:rsidRDefault="008E32BD" w:rsidP="003403D5">
            <w:pPr>
              <w:jc w:val="center"/>
            </w:pPr>
          </w:p>
        </w:tc>
        <w:tc>
          <w:tcPr>
            <w:tcW w:w="1351" w:type="dxa"/>
          </w:tcPr>
          <w:p w:rsidR="008E32BD" w:rsidRDefault="008E32BD">
            <w:pPr>
              <w:spacing w:line="276" w:lineRule="auto"/>
              <w:jc w:val="center"/>
              <w:rPr>
                <w:sz w:val="22"/>
                <w:szCs w:val="22"/>
              </w:rPr>
            </w:pPr>
          </w:p>
        </w:tc>
      </w:tr>
      <w:tr w:rsidR="008E32BD">
        <w:tc>
          <w:tcPr>
            <w:tcW w:w="603" w:type="dxa"/>
          </w:tcPr>
          <w:p w:rsidR="008E32BD" w:rsidRDefault="008E32BD">
            <w:pPr>
              <w:spacing w:line="276" w:lineRule="auto"/>
              <w:jc w:val="both"/>
              <w:rPr>
                <w:sz w:val="22"/>
                <w:szCs w:val="22"/>
              </w:rPr>
            </w:pPr>
          </w:p>
        </w:tc>
        <w:tc>
          <w:tcPr>
            <w:tcW w:w="6654" w:type="dxa"/>
          </w:tcPr>
          <w:p w:rsidR="008E32BD" w:rsidRDefault="008E32BD">
            <w:pPr>
              <w:spacing w:line="276" w:lineRule="auto"/>
              <w:jc w:val="both"/>
              <w:rPr>
                <w:sz w:val="22"/>
                <w:szCs w:val="22"/>
              </w:rPr>
            </w:pPr>
            <w:r>
              <w:t>mokymo priemonėms, iš jų:</w:t>
            </w:r>
          </w:p>
        </w:tc>
        <w:tc>
          <w:tcPr>
            <w:tcW w:w="1246" w:type="dxa"/>
          </w:tcPr>
          <w:p w:rsidR="008E32BD" w:rsidRDefault="008E32BD" w:rsidP="003403D5">
            <w:pPr>
              <w:jc w:val="center"/>
            </w:pPr>
            <w:r>
              <w:t>2304</w:t>
            </w:r>
          </w:p>
        </w:tc>
        <w:tc>
          <w:tcPr>
            <w:tcW w:w="1351" w:type="dxa"/>
          </w:tcPr>
          <w:p w:rsidR="008E32BD" w:rsidRDefault="008E32BD">
            <w:pPr>
              <w:spacing w:line="276" w:lineRule="auto"/>
              <w:jc w:val="center"/>
              <w:rPr>
                <w:sz w:val="22"/>
                <w:szCs w:val="22"/>
              </w:rPr>
            </w:pPr>
            <w:r>
              <w:t>3882</w:t>
            </w:r>
          </w:p>
        </w:tc>
      </w:tr>
      <w:tr w:rsidR="008E32BD">
        <w:tc>
          <w:tcPr>
            <w:tcW w:w="603" w:type="dxa"/>
          </w:tcPr>
          <w:p w:rsidR="008E32BD" w:rsidRDefault="008E32BD">
            <w:pPr>
              <w:spacing w:line="276" w:lineRule="auto"/>
              <w:jc w:val="both"/>
              <w:rPr>
                <w:sz w:val="22"/>
                <w:szCs w:val="22"/>
              </w:rPr>
            </w:pPr>
          </w:p>
        </w:tc>
        <w:tc>
          <w:tcPr>
            <w:tcW w:w="6654" w:type="dxa"/>
          </w:tcPr>
          <w:p w:rsidR="008E32BD" w:rsidRDefault="008E32BD">
            <w:pPr>
              <w:spacing w:line="276" w:lineRule="auto"/>
              <w:jc w:val="both"/>
              <w:rPr>
                <w:sz w:val="22"/>
                <w:szCs w:val="22"/>
              </w:rPr>
            </w:pPr>
            <w:r>
              <w:t>vadovėliams</w:t>
            </w:r>
          </w:p>
        </w:tc>
        <w:tc>
          <w:tcPr>
            <w:tcW w:w="1246" w:type="dxa"/>
          </w:tcPr>
          <w:p w:rsidR="008E32BD" w:rsidRDefault="008E32BD" w:rsidP="003403D5">
            <w:pPr>
              <w:jc w:val="center"/>
            </w:pPr>
            <w:r>
              <w:t>1239</w:t>
            </w:r>
          </w:p>
        </w:tc>
        <w:tc>
          <w:tcPr>
            <w:tcW w:w="1351" w:type="dxa"/>
          </w:tcPr>
          <w:p w:rsidR="008E32BD" w:rsidRDefault="008E32BD">
            <w:pPr>
              <w:spacing w:line="276" w:lineRule="auto"/>
              <w:jc w:val="center"/>
              <w:rPr>
                <w:sz w:val="22"/>
                <w:szCs w:val="22"/>
              </w:rPr>
            </w:pPr>
            <w:r>
              <w:t>1600</w:t>
            </w:r>
          </w:p>
        </w:tc>
      </w:tr>
      <w:tr w:rsidR="008E32BD">
        <w:tc>
          <w:tcPr>
            <w:tcW w:w="603" w:type="dxa"/>
          </w:tcPr>
          <w:p w:rsidR="008E32BD" w:rsidRDefault="008E32BD">
            <w:pPr>
              <w:spacing w:line="276" w:lineRule="auto"/>
              <w:jc w:val="both"/>
              <w:rPr>
                <w:sz w:val="22"/>
                <w:szCs w:val="22"/>
              </w:rPr>
            </w:pPr>
          </w:p>
        </w:tc>
        <w:tc>
          <w:tcPr>
            <w:tcW w:w="6654" w:type="dxa"/>
          </w:tcPr>
          <w:p w:rsidR="008E32BD" w:rsidRDefault="008E32BD">
            <w:pPr>
              <w:spacing w:line="276" w:lineRule="auto"/>
              <w:jc w:val="both"/>
              <w:rPr>
                <w:sz w:val="22"/>
                <w:szCs w:val="22"/>
              </w:rPr>
            </w:pPr>
            <w:r>
              <w:t>kvalifikacijos tobulinimui</w:t>
            </w:r>
          </w:p>
        </w:tc>
        <w:tc>
          <w:tcPr>
            <w:tcW w:w="1246" w:type="dxa"/>
          </w:tcPr>
          <w:p w:rsidR="008E32BD" w:rsidRDefault="008E32BD" w:rsidP="003403D5">
            <w:pPr>
              <w:jc w:val="center"/>
            </w:pPr>
            <w:r>
              <w:t>278</w:t>
            </w:r>
          </w:p>
        </w:tc>
        <w:tc>
          <w:tcPr>
            <w:tcW w:w="1351" w:type="dxa"/>
          </w:tcPr>
          <w:p w:rsidR="008E32BD" w:rsidRDefault="008E32BD">
            <w:pPr>
              <w:spacing w:line="276" w:lineRule="auto"/>
              <w:jc w:val="center"/>
              <w:rPr>
                <w:sz w:val="22"/>
                <w:szCs w:val="22"/>
              </w:rPr>
            </w:pPr>
            <w:r>
              <w:t>300</w:t>
            </w:r>
          </w:p>
        </w:tc>
      </w:tr>
      <w:tr w:rsidR="008E32BD">
        <w:tc>
          <w:tcPr>
            <w:tcW w:w="603" w:type="dxa"/>
          </w:tcPr>
          <w:p w:rsidR="008E32BD" w:rsidRDefault="008E32BD">
            <w:pPr>
              <w:spacing w:line="276" w:lineRule="auto"/>
              <w:jc w:val="both"/>
              <w:rPr>
                <w:sz w:val="22"/>
                <w:szCs w:val="22"/>
              </w:rPr>
            </w:pPr>
          </w:p>
        </w:tc>
        <w:tc>
          <w:tcPr>
            <w:tcW w:w="6654" w:type="dxa"/>
          </w:tcPr>
          <w:p w:rsidR="008E32BD" w:rsidRDefault="008E32BD">
            <w:pPr>
              <w:spacing w:line="276" w:lineRule="auto"/>
              <w:jc w:val="both"/>
              <w:rPr>
                <w:sz w:val="22"/>
                <w:szCs w:val="22"/>
              </w:rPr>
            </w:pPr>
            <w:r>
              <w:t>mokinių pažintinei veiklai</w:t>
            </w:r>
          </w:p>
        </w:tc>
        <w:tc>
          <w:tcPr>
            <w:tcW w:w="1246" w:type="dxa"/>
          </w:tcPr>
          <w:p w:rsidR="008E32BD" w:rsidRDefault="008E32BD" w:rsidP="003403D5">
            <w:pPr>
              <w:jc w:val="center"/>
            </w:pPr>
            <w:r>
              <w:t>144</w:t>
            </w:r>
          </w:p>
        </w:tc>
        <w:tc>
          <w:tcPr>
            <w:tcW w:w="1351" w:type="dxa"/>
          </w:tcPr>
          <w:p w:rsidR="008E32BD" w:rsidRDefault="008E32BD">
            <w:pPr>
              <w:spacing w:line="276" w:lineRule="auto"/>
              <w:jc w:val="center"/>
              <w:rPr>
                <w:sz w:val="22"/>
                <w:szCs w:val="22"/>
              </w:rPr>
            </w:pPr>
            <w:r>
              <w:t>782</w:t>
            </w:r>
          </w:p>
        </w:tc>
      </w:tr>
      <w:tr w:rsidR="008E32BD">
        <w:tc>
          <w:tcPr>
            <w:tcW w:w="603" w:type="dxa"/>
          </w:tcPr>
          <w:p w:rsidR="008E32BD" w:rsidRDefault="008E32BD">
            <w:pPr>
              <w:spacing w:line="276" w:lineRule="auto"/>
              <w:jc w:val="both"/>
              <w:rPr>
                <w:sz w:val="22"/>
                <w:szCs w:val="22"/>
              </w:rPr>
            </w:pPr>
          </w:p>
        </w:tc>
        <w:tc>
          <w:tcPr>
            <w:tcW w:w="6654" w:type="dxa"/>
          </w:tcPr>
          <w:p w:rsidR="008E32BD" w:rsidRDefault="008E32BD">
            <w:pPr>
              <w:spacing w:line="276" w:lineRule="auto"/>
              <w:jc w:val="both"/>
              <w:rPr>
                <w:sz w:val="22"/>
                <w:szCs w:val="22"/>
              </w:rPr>
            </w:pPr>
            <w:r>
              <w:t>ugdymo priemonės</w:t>
            </w:r>
          </w:p>
        </w:tc>
        <w:tc>
          <w:tcPr>
            <w:tcW w:w="1246" w:type="dxa"/>
          </w:tcPr>
          <w:p w:rsidR="008E32BD" w:rsidRDefault="008E32BD" w:rsidP="003403D5">
            <w:pPr>
              <w:jc w:val="center"/>
            </w:pPr>
            <w:r>
              <w:t>643</w:t>
            </w:r>
          </w:p>
        </w:tc>
        <w:tc>
          <w:tcPr>
            <w:tcW w:w="1351" w:type="dxa"/>
          </w:tcPr>
          <w:p w:rsidR="008E32BD" w:rsidRDefault="008E32BD">
            <w:pPr>
              <w:spacing w:line="276" w:lineRule="auto"/>
              <w:jc w:val="center"/>
              <w:rPr>
                <w:sz w:val="22"/>
                <w:szCs w:val="22"/>
              </w:rPr>
            </w:pPr>
            <w:r>
              <w:t>1200</w:t>
            </w:r>
          </w:p>
        </w:tc>
      </w:tr>
      <w:tr w:rsidR="008E32BD">
        <w:tc>
          <w:tcPr>
            <w:tcW w:w="603" w:type="dxa"/>
          </w:tcPr>
          <w:p w:rsidR="008E32BD" w:rsidRDefault="008E32BD">
            <w:pPr>
              <w:spacing w:line="276" w:lineRule="auto"/>
              <w:jc w:val="both"/>
              <w:rPr>
                <w:sz w:val="22"/>
                <w:szCs w:val="22"/>
              </w:rPr>
            </w:pPr>
            <w:r>
              <w:t>5.</w:t>
            </w:r>
          </w:p>
        </w:tc>
        <w:tc>
          <w:tcPr>
            <w:tcW w:w="6654" w:type="dxa"/>
          </w:tcPr>
          <w:p w:rsidR="008E32BD" w:rsidRDefault="008E32BD">
            <w:pPr>
              <w:spacing w:line="276" w:lineRule="auto"/>
              <w:jc w:val="both"/>
              <w:rPr>
                <w:sz w:val="22"/>
                <w:szCs w:val="22"/>
              </w:rPr>
            </w:pPr>
            <w:r>
              <w:t>2016 metais savivaldybės ugdymo aplinkai skirtos lėšos</w:t>
            </w:r>
          </w:p>
        </w:tc>
        <w:tc>
          <w:tcPr>
            <w:tcW w:w="1246" w:type="dxa"/>
          </w:tcPr>
          <w:p w:rsidR="008E32BD" w:rsidRDefault="008E32BD" w:rsidP="003403D5">
            <w:pPr>
              <w:jc w:val="center"/>
            </w:pPr>
            <w:r>
              <w:t>47400</w:t>
            </w:r>
          </w:p>
        </w:tc>
        <w:tc>
          <w:tcPr>
            <w:tcW w:w="1351" w:type="dxa"/>
          </w:tcPr>
          <w:p w:rsidR="008E32BD" w:rsidRDefault="008E32BD">
            <w:pPr>
              <w:spacing w:line="276" w:lineRule="auto"/>
              <w:jc w:val="center"/>
              <w:rPr>
                <w:sz w:val="22"/>
                <w:szCs w:val="22"/>
              </w:rPr>
            </w:pPr>
            <w:r>
              <w:t>45300</w:t>
            </w:r>
          </w:p>
        </w:tc>
      </w:tr>
    </w:tbl>
    <w:p w:rsidR="008E32BD" w:rsidRDefault="008E32BD" w:rsidP="0094299D">
      <w:pPr>
        <w:jc w:val="both"/>
        <w:rPr>
          <w:sz w:val="16"/>
          <w:szCs w:val="16"/>
        </w:rPr>
      </w:pPr>
    </w:p>
    <w:p w:rsidR="008E32BD" w:rsidRDefault="008E32BD" w:rsidP="0094299D">
      <w:pPr>
        <w:jc w:val="both"/>
        <w:rPr>
          <w:sz w:val="16"/>
          <w:szCs w:val="16"/>
        </w:rPr>
      </w:pPr>
    </w:p>
    <w:p w:rsidR="008E32BD" w:rsidRDefault="008E32BD" w:rsidP="0094299D">
      <w:pPr>
        <w:spacing w:line="360" w:lineRule="auto"/>
        <w:jc w:val="both"/>
        <w:rPr>
          <w:sz w:val="22"/>
          <w:szCs w:val="22"/>
        </w:rPr>
      </w:pPr>
      <w:r>
        <w:t>Valstybinių funkcijų vykdymo programos (MK) kreditorinių įsiskolinimų liko 12030,95 Eur. (Darbo užmokestis už gruodžio mėnesį).</w:t>
      </w:r>
    </w:p>
    <w:p w:rsidR="008E32BD" w:rsidRPr="00557DD9" w:rsidRDefault="008E32BD" w:rsidP="00557DD9">
      <w:pPr>
        <w:spacing w:line="360" w:lineRule="auto"/>
        <w:jc w:val="both"/>
      </w:pPr>
      <w:r>
        <w:t>Biudžeto išlaidų sąmatos kreditoriniai įsiskolinimai -  9205,75 Eur. (Darbo užmokestis už gruodžio mėnesį kartu su Sodros įmokomis (2734 Eur), maitinimo gamybos išlaidos (4416,32 Eur), šildymo paslauga (1594,56 Eur).</w:t>
      </w:r>
    </w:p>
    <w:p w:rsidR="008E32BD" w:rsidRPr="00EB2381" w:rsidRDefault="008E32BD" w:rsidP="00EB2381">
      <w:pPr>
        <w:pStyle w:val="Default"/>
        <w:spacing w:line="360" w:lineRule="auto"/>
        <w:jc w:val="both"/>
        <w:rPr>
          <w:color w:val="auto"/>
        </w:rPr>
      </w:pPr>
      <w:r>
        <w:tab/>
      </w:r>
      <w:r w:rsidRPr="00E939A7">
        <w:t xml:space="preserve">Užtikrintas mokinių, gyvenančių toliau kaip 3 km nuo mokyklos, pavėžėjimas į mokyklą ir į namus.  Pažintinei veiklai skirtos lėšos buvo panaudotos mokinių išvykai </w:t>
      </w:r>
      <w:r>
        <w:rPr>
          <w:color w:val="auto"/>
        </w:rPr>
        <w:t>į Kauną.</w:t>
      </w:r>
      <w:r w:rsidRPr="00E0713E">
        <w:rPr>
          <w:color w:val="auto"/>
        </w:rPr>
        <w:t xml:space="preserve"> </w:t>
      </w:r>
      <w:r w:rsidRPr="00E939A7">
        <w:t xml:space="preserve">Mokykla pakankamai gerai apsirūpinusi vadovėliais. </w:t>
      </w:r>
      <w:r>
        <w:t>2016</w:t>
      </w:r>
      <w:r w:rsidRPr="00E939A7">
        <w:t xml:space="preserve"> m. </w:t>
      </w:r>
      <w:r>
        <w:t>nupirkti</w:t>
      </w:r>
      <w:r w:rsidRPr="00E939A7">
        <w:t xml:space="preserve"> lietuvių kalbos vadovėliai </w:t>
      </w:r>
      <w:r>
        <w:t>pirmokams ir trečiokams</w:t>
      </w:r>
      <w:r w:rsidRPr="00E939A7">
        <w:t xml:space="preserve">, matematikos vadovėliai </w:t>
      </w:r>
      <w:r>
        <w:t xml:space="preserve">ketvirtokams, </w:t>
      </w:r>
      <w:r w:rsidRPr="00EB2381">
        <w:rPr>
          <w:color w:val="auto"/>
        </w:rPr>
        <w:t xml:space="preserve">mokytojų knygų, </w:t>
      </w:r>
      <w:r>
        <w:rPr>
          <w:color w:val="auto"/>
        </w:rPr>
        <w:t xml:space="preserve">gitara, </w:t>
      </w:r>
      <w:r w:rsidRPr="00EB2381">
        <w:rPr>
          <w:color w:val="auto"/>
        </w:rPr>
        <w:t xml:space="preserve">sportinių prekių, plakatų, </w:t>
      </w:r>
      <w:r>
        <w:rPr>
          <w:color w:val="auto"/>
        </w:rPr>
        <w:t>skaitmeninių priemonių, nešiojamas kompiuteris</w:t>
      </w:r>
      <w:r w:rsidRPr="00EB2381">
        <w:rPr>
          <w:color w:val="auto"/>
        </w:rPr>
        <w:t>.</w:t>
      </w:r>
    </w:p>
    <w:p w:rsidR="008E32BD" w:rsidRDefault="008E32BD" w:rsidP="00EB2381">
      <w:pPr>
        <w:spacing w:line="360" w:lineRule="auto"/>
        <w:jc w:val="both"/>
      </w:pPr>
    </w:p>
    <w:p w:rsidR="008E32BD" w:rsidRDefault="008E32BD" w:rsidP="00EB2381">
      <w:pPr>
        <w:spacing w:line="360" w:lineRule="auto"/>
        <w:jc w:val="both"/>
      </w:pPr>
    </w:p>
    <w:p w:rsidR="008E32BD" w:rsidRPr="00616230" w:rsidRDefault="008E32BD" w:rsidP="00EB2381">
      <w:pPr>
        <w:spacing w:line="360" w:lineRule="auto"/>
        <w:jc w:val="both"/>
      </w:pPr>
      <w:r w:rsidRPr="00616230">
        <w:t xml:space="preserve">Informacinių technologijų bazė: </w:t>
      </w:r>
    </w:p>
    <w:p w:rsidR="008E32BD" w:rsidRPr="00E939A7" w:rsidRDefault="008E32BD" w:rsidP="00EB2381">
      <w:pPr>
        <w:pStyle w:val="Default"/>
        <w:spacing w:line="360" w:lineRule="auto"/>
        <w:jc w:val="both"/>
      </w:pPr>
      <w:r>
        <w:t>Mokykloje naudojami 3 Multimedia projektoriai, 11</w:t>
      </w:r>
      <w:r w:rsidRPr="00E939A7">
        <w:t xml:space="preserve"> kompiuterių, iš kurių </w:t>
      </w:r>
      <w:r>
        <w:t xml:space="preserve">4 – administracijos patalpose, </w:t>
      </w:r>
      <w:r w:rsidRPr="00E939A7">
        <w:t>1 – bibliotekoje,</w:t>
      </w:r>
      <w:r>
        <w:t xml:space="preserve"> 1 – mokytojų kambaryje,</w:t>
      </w:r>
      <w:r w:rsidRPr="00E939A7">
        <w:t xml:space="preserve"> </w:t>
      </w:r>
      <w:r>
        <w:t xml:space="preserve">1 – visuomenės sveikatos priežiūros specialisto kabinete, </w:t>
      </w:r>
      <w:r w:rsidRPr="00E939A7">
        <w:t>4 -  mokinių</w:t>
      </w:r>
      <w:r>
        <w:t xml:space="preserve"> mokymui. 1 kompiuteris tenka 29 mokiniams</w:t>
      </w:r>
      <w:r w:rsidRPr="00E939A7">
        <w:t>.</w:t>
      </w:r>
      <w:r>
        <w:t xml:space="preserve"> </w:t>
      </w:r>
    </w:p>
    <w:p w:rsidR="008E32BD" w:rsidRDefault="008E32BD" w:rsidP="00031540">
      <w:pPr>
        <w:spacing w:line="360" w:lineRule="auto"/>
        <w:rPr>
          <w:b/>
        </w:rPr>
      </w:pPr>
    </w:p>
    <w:p w:rsidR="008E32BD" w:rsidRPr="0099518E" w:rsidRDefault="008E32BD" w:rsidP="00031540">
      <w:pPr>
        <w:spacing w:line="360" w:lineRule="auto"/>
        <w:jc w:val="center"/>
        <w:rPr>
          <w:b/>
        </w:rPr>
      </w:pPr>
      <w:r w:rsidRPr="0099518E">
        <w:rPr>
          <w:b/>
        </w:rPr>
        <w:t>V. VEIKLOS TOBULINIMO PERSPEKTYVOS</w:t>
      </w:r>
    </w:p>
    <w:p w:rsidR="008E32BD" w:rsidRPr="00310D8B" w:rsidRDefault="008E32BD" w:rsidP="00031540">
      <w:pPr>
        <w:spacing w:line="360" w:lineRule="auto"/>
        <w:jc w:val="both"/>
        <w:rPr>
          <w:sz w:val="16"/>
          <w:szCs w:val="16"/>
        </w:rPr>
      </w:pPr>
    </w:p>
    <w:p w:rsidR="008E32BD" w:rsidRDefault="008E32BD" w:rsidP="00031540">
      <w:pPr>
        <w:spacing w:line="360" w:lineRule="auto"/>
        <w:jc w:val="both"/>
        <w:rPr>
          <w:b/>
        </w:rPr>
      </w:pPr>
      <w:r>
        <w:rPr>
          <w:b/>
        </w:rPr>
        <w:t>14</w:t>
      </w:r>
      <w:r w:rsidRPr="00FF5CAD">
        <w:rPr>
          <w:b/>
        </w:rPr>
        <w:t>. Stipriausios mokyklos veiklos sritys:</w:t>
      </w:r>
    </w:p>
    <w:p w:rsidR="008E32BD" w:rsidRPr="00C66CBE" w:rsidRDefault="008E32BD" w:rsidP="001636DE">
      <w:pPr>
        <w:spacing w:line="360" w:lineRule="auto"/>
      </w:pPr>
      <w:r>
        <w:rPr>
          <w:color w:val="000000"/>
        </w:rPr>
        <w:t xml:space="preserve">1. </w:t>
      </w:r>
      <w:r w:rsidRPr="00C66CBE">
        <w:rPr>
          <w:color w:val="000000"/>
        </w:rPr>
        <w:t>Dirba kvalifikuoti pedagogai.</w:t>
      </w:r>
    </w:p>
    <w:p w:rsidR="008E32BD" w:rsidRPr="00C66CBE" w:rsidRDefault="008E32BD" w:rsidP="001636DE">
      <w:pPr>
        <w:pStyle w:val="Header"/>
        <w:keepLines/>
        <w:widowControl w:val="0"/>
        <w:tabs>
          <w:tab w:val="clear" w:pos="4986"/>
          <w:tab w:val="clear" w:pos="9972"/>
        </w:tabs>
        <w:spacing w:line="360" w:lineRule="auto"/>
        <w:rPr>
          <w:color w:val="000000"/>
          <w:lang w:val="lt-LT" w:eastAsia="lt-LT"/>
        </w:rPr>
      </w:pPr>
      <w:r>
        <w:rPr>
          <w:color w:val="000000"/>
          <w:lang w:val="lt-LT" w:eastAsia="lt-LT"/>
        </w:rPr>
        <w:t>2.</w:t>
      </w:r>
      <w:r w:rsidRPr="00C66CBE">
        <w:rPr>
          <w:color w:val="000000"/>
          <w:lang w:val="lt-LT" w:eastAsia="lt-LT"/>
        </w:rPr>
        <w:t xml:space="preserve">Tikslingai plėtojamas neformalusis </w:t>
      </w:r>
      <w:r>
        <w:rPr>
          <w:color w:val="000000"/>
          <w:lang w:val="lt-LT" w:eastAsia="lt-LT"/>
        </w:rPr>
        <w:t xml:space="preserve">vaikų    </w:t>
      </w:r>
      <w:r w:rsidRPr="00C66CBE">
        <w:rPr>
          <w:color w:val="000000"/>
          <w:lang w:val="lt-LT" w:eastAsia="lt-LT"/>
        </w:rPr>
        <w:t>švietimas.</w:t>
      </w:r>
    </w:p>
    <w:p w:rsidR="008E32BD" w:rsidRPr="00C66CBE" w:rsidRDefault="008E32BD" w:rsidP="001636DE">
      <w:pPr>
        <w:pStyle w:val="Header"/>
        <w:keepLines/>
        <w:widowControl w:val="0"/>
        <w:tabs>
          <w:tab w:val="clear" w:pos="4986"/>
          <w:tab w:val="clear" w:pos="9972"/>
        </w:tabs>
        <w:spacing w:line="360" w:lineRule="auto"/>
        <w:rPr>
          <w:color w:val="000000"/>
          <w:lang w:val="lt-LT" w:eastAsia="lt-LT"/>
        </w:rPr>
      </w:pPr>
      <w:r>
        <w:rPr>
          <w:color w:val="000000"/>
          <w:lang w:val="lt-LT" w:eastAsia="lt-LT"/>
        </w:rPr>
        <w:t>3.</w:t>
      </w:r>
      <w:r w:rsidRPr="00C66CBE">
        <w:rPr>
          <w:color w:val="000000"/>
          <w:lang w:val="lt-LT" w:eastAsia="lt-LT"/>
        </w:rPr>
        <w:t>Tinkamai organizuojamas mokinių pavėžėjimas.</w:t>
      </w:r>
    </w:p>
    <w:p w:rsidR="008E32BD" w:rsidRDefault="008E32BD" w:rsidP="001636DE">
      <w:pPr>
        <w:pStyle w:val="Header"/>
        <w:keepLines/>
        <w:widowControl w:val="0"/>
        <w:tabs>
          <w:tab w:val="clear" w:pos="4986"/>
          <w:tab w:val="clear" w:pos="9972"/>
        </w:tabs>
        <w:spacing w:line="360" w:lineRule="auto"/>
        <w:rPr>
          <w:color w:val="000000"/>
          <w:lang w:val="lt-LT" w:eastAsia="lt-LT"/>
        </w:rPr>
      </w:pPr>
      <w:r w:rsidRPr="00C66CBE">
        <w:rPr>
          <w:color w:val="000000"/>
          <w:lang w:val="lt-LT" w:eastAsia="lt-LT"/>
        </w:rPr>
        <w:t>4</w:t>
      </w:r>
      <w:r>
        <w:rPr>
          <w:color w:val="000000"/>
          <w:lang w:val="lt-LT" w:eastAsia="lt-LT"/>
        </w:rPr>
        <w:t>. Įdiegtas</w:t>
      </w:r>
      <w:r w:rsidRPr="00C66CBE">
        <w:rPr>
          <w:color w:val="000000"/>
          <w:lang w:val="lt-LT" w:eastAsia="lt-LT"/>
        </w:rPr>
        <w:t xml:space="preserve"> el</w:t>
      </w:r>
      <w:r>
        <w:rPr>
          <w:color w:val="000000"/>
          <w:lang w:val="lt-LT" w:eastAsia="lt-LT"/>
        </w:rPr>
        <w:t>ektroninis dienynas suteikia didesnes informacijos perteikimo galimybe</w:t>
      </w:r>
      <w:r w:rsidRPr="00C66CBE">
        <w:rPr>
          <w:color w:val="000000"/>
          <w:lang w:val="lt-LT" w:eastAsia="lt-LT"/>
        </w:rPr>
        <w:t>s.</w:t>
      </w:r>
    </w:p>
    <w:p w:rsidR="008E32BD" w:rsidRPr="00C66CBE" w:rsidRDefault="008E32BD" w:rsidP="001636DE">
      <w:pPr>
        <w:pStyle w:val="Header"/>
        <w:keepLines/>
        <w:widowControl w:val="0"/>
        <w:tabs>
          <w:tab w:val="clear" w:pos="4986"/>
          <w:tab w:val="clear" w:pos="9972"/>
        </w:tabs>
        <w:spacing w:line="360" w:lineRule="auto"/>
        <w:rPr>
          <w:lang w:val="lt-LT"/>
        </w:rPr>
      </w:pPr>
      <w:r>
        <w:rPr>
          <w:color w:val="000000"/>
          <w:lang w:val="lt-LT" w:eastAsia="lt-LT"/>
        </w:rPr>
        <w:t>5.Sukurtas mokyklos internetinis puslapis suteikia galimybę plačiau viešinti mokyklos veiklą.</w:t>
      </w:r>
    </w:p>
    <w:p w:rsidR="008E32BD" w:rsidRPr="00C66CBE" w:rsidRDefault="008E32BD" w:rsidP="001636DE">
      <w:pPr>
        <w:pStyle w:val="Header"/>
        <w:keepLines/>
        <w:widowControl w:val="0"/>
        <w:tabs>
          <w:tab w:val="clear" w:pos="4986"/>
          <w:tab w:val="clear" w:pos="9972"/>
        </w:tabs>
        <w:spacing w:line="360" w:lineRule="auto"/>
        <w:rPr>
          <w:lang w:val="lt-LT"/>
        </w:rPr>
      </w:pPr>
      <w:r w:rsidRPr="00C66CBE">
        <w:rPr>
          <w:lang w:val="lt-LT"/>
        </w:rPr>
        <w:t>6. Gerai organizuoti renginiai.</w:t>
      </w:r>
    </w:p>
    <w:p w:rsidR="008E32BD" w:rsidRPr="00C66CBE" w:rsidRDefault="008E32BD" w:rsidP="001636DE">
      <w:pPr>
        <w:pStyle w:val="Default"/>
        <w:spacing w:line="360" w:lineRule="auto"/>
      </w:pPr>
      <w:r w:rsidRPr="00C66CBE">
        <w:t xml:space="preserve">7. </w:t>
      </w:r>
      <w:r>
        <w:t>Netradicinėse aplinkose vedamos pamokos kelia mokinių mokymosi motyvaciją</w:t>
      </w:r>
    </w:p>
    <w:p w:rsidR="008E32BD" w:rsidRDefault="008E32BD" w:rsidP="001636DE">
      <w:pPr>
        <w:pStyle w:val="Header"/>
        <w:keepLines/>
        <w:widowControl w:val="0"/>
        <w:tabs>
          <w:tab w:val="clear" w:pos="4986"/>
          <w:tab w:val="clear" w:pos="9972"/>
        </w:tabs>
        <w:spacing w:line="360" w:lineRule="auto"/>
        <w:rPr>
          <w:lang w:val="lt-LT"/>
        </w:rPr>
      </w:pPr>
      <w:r w:rsidRPr="00C66CBE">
        <w:rPr>
          <w:lang w:val="lt-LT"/>
        </w:rPr>
        <w:t>8. Iš išorės renovuotas mokyklos pastatas, šiltos patalpos.</w:t>
      </w:r>
    </w:p>
    <w:p w:rsidR="008E32BD" w:rsidRPr="00C66CBE" w:rsidRDefault="008E32BD" w:rsidP="001636DE">
      <w:pPr>
        <w:pStyle w:val="Header"/>
        <w:keepLines/>
        <w:widowControl w:val="0"/>
        <w:tabs>
          <w:tab w:val="clear" w:pos="4986"/>
          <w:tab w:val="clear" w:pos="9972"/>
        </w:tabs>
        <w:spacing w:line="360" w:lineRule="auto"/>
        <w:rPr>
          <w:lang w:val="lt-LT"/>
        </w:rPr>
      </w:pPr>
      <w:r>
        <w:rPr>
          <w:lang w:val="lt-LT"/>
        </w:rPr>
        <w:t>9. Įrengtas visuomenės sveikatos priežiūros specialisto kabinetas.</w:t>
      </w:r>
    </w:p>
    <w:p w:rsidR="008E32BD" w:rsidRPr="00C66CBE" w:rsidRDefault="008E32BD" w:rsidP="001636DE">
      <w:pPr>
        <w:pStyle w:val="Default"/>
        <w:spacing w:line="360" w:lineRule="auto"/>
      </w:pPr>
      <w:r>
        <w:t>10.</w:t>
      </w:r>
      <w:r w:rsidRPr="00C66CBE">
        <w:t>Vyrauja tarpusavio pasitikėjimu pagrįsti mokytojų, mokinių, tėvų santykiai.</w:t>
      </w:r>
    </w:p>
    <w:p w:rsidR="008E32BD" w:rsidRPr="00031540" w:rsidRDefault="008E32BD" w:rsidP="00031540">
      <w:pPr>
        <w:spacing w:line="360" w:lineRule="auto"/>
        <w:jc w:val="both"/>
        <w:rPr>
          <w:b/>
        </w:rPr>
      </w:pPr>
      <w:r>
        <w:t>11</w:t>
      </w:r>
      <w:r w:rsidRPr="00C66CBE">
        <w:t>. Mokytojų darbo vietose yra internetas.</w:t>
      </w:r>
    </w:p>
    <w:p w:rsidR="008E32BD" w:rsidRDefault="008E32BD" w:rsidP="00031540">
      <w:pPr>
        <w:spacing w:line="360" w:lineRule="auto"/>
        <w:jc w:val="both"/>
        <w:rPr>
          <w:b/>
        </w:rPr>
      </w:pPr>
      <w:r>
        <w:rPr>
          <w:b/>
        </w:rPr>
        <w:t>15</w:t>
      </w:r>
      <w:r w:rsidRPr="00FF5CAD">
        <w:rPr>
          <w:b/>
        </w:rPr>
        <w:t>. Tobulintinos mokyklos veiklos sritys:</w:t>
      </w:r>
    </w:p>
    <w:p w:rsidR="008E32BD" w:rsidRPr="001636DE" w:rsidRDefault="008E32BD" w:rsidP="00C9156C">
      <w:pPr>
        <w:pStyle w:val="Header"/>
        <w:keepLines/>
        <w:widowControl w:val="0"/>
        <w:numPr>
          <w:ilvl w:val="0"/>
          <w:numId w:val="2"/>
        </w:numPr>
        <w:tabs>
          <w:tab w:val="clear" w:pos="360"/>
          <w:tab w:val="clear" w:pos="4986"/>
          <w:tab w:val="clear" w:pos="9972"/>
        </w:tabs>
        <w:spacing w:line="360" w:lineRule="auto"/>
        <w:ind w:left="342" w:hanging="342"/>
        <w:jc w:val="both"/>
        <w:rPr>
          <w:lang w:val="lt-LT"/>
        </w:rPr>
      </w:pPr>
      <w:r w:rsidRPr="00C66CBE">
        <w:rPr>
          <w:lang w:val="lt-LT"/>
        </w:rPr>
        <w:t>Nepilnai užpildytos klasės,  trūksta MK bei</w:t>
      </w:r>
      <w:r w:rsidRPr="001636DE">
        <w:rPr>
          <w:lang w:val="lt-LT"/>
        </w:rPr>
        <w:t xml:space="preserve"> aplinkos išlaikymui lėšų.</w:t>
      </w:r>
    </w:p>
    <w:p w:rsidR="008E32BD" w:rsidRDefault="008E32BD" w:rsidP="00C9156C">
      <w:pPr>
        <w:pStyle w:val="Header"/>
        <w:keepLines/>
        <w:widowControl w:val="0"/>
        <w:numPr>
          <w:ilvl w:val="0"/>
          <w:numId w:val="2"/>
        </w:numPr>
        <w:tabs>
          <w:tab w:val="clear" w:pos="360"/>
          <w:tab w:val="clear" w:pos="4986"/>
          <w:tab w:val="clear" w:pos="9972"/>
        </w:tabs>
        <w:spacing w:line="360" w:lineRule="auto"/>
        <w:ind w:left="342" w:hanging="342"/>
        <w:jc w:val="both"/>
        <w:rPr>
          <w:lang w:val="lt-LT"/>
        </w:rPr>
      </w:pPr>
      <w:r>
        <w:rPr>
          <w:lang w:val="lt-LT"/>
        </w:rPr>
        <w:t>Nuo rugsėjo 1 d. nėra mokykloje specialiojo</w:t>
      </w:r>
      <w:r w:rsidRPr="001636DE">
        <w:rPr>
          <w:lang w:val="lt-LT"/>
        </w:rPr>
        <w:t xml:space="preserve"> pedagogo-logopedo.</w:t>
      </w:r>
      <w:r>
        <w:rPr>
          <w:lang w:val="lt-LT"/>
        </w:rPr>
        <w:t xml:space="preserve"> Sumažėjęs mokinių, turinčių </w:t>
      </w:r>
    </w:p>
    <w:p w:rsidR="008E32BD" w:rsidRPr="001636DE" w:rsidRDefault="008E32BD" w:rsidP="0099518E">
      <w:pPr>
        <w:pStyle w:val="Header"/>
        <w:keepLines/>
        <w:widowControl w:val="0"/>
        <w:tabs>
          <w:tab w:val="clear" w:pos="4986"/>
          <w:tab w:val="clear" w:pos="9972"/>
        </w:tabs>
        <w:spacing w:line="360" w:lineRule="auto"/>
        <w:jc w:val="both"/>
        <w:rPr>
          <w:lang w:val="lt-LT"/>
        </w:rPr>
      </w:pPr>
      <w:r>
        <w:rPr>
          <w:lang w:val="lt-LT"/>
        </w:rPr>
        <w:t>specialiųjų ugdymosi poreikių, ugdymo(si) veiksmingumas.</w:t>
      </w:r>
    </w:p>
    <w:p w:rsidR="008E32BD" w:rsidRPr="00C66CBE" w:rsidRDefault="008E32BD" w:rsidP="001636DE">
      <w:pPr>
        <w:pStyle w:val="Header"/>
        <w:keepLines/>
        <w:widowControl w:val="0"/>
        <w:numPr>
          <w:ilvl w:val="0"/>
          <w:numId w:val="2"/>
        </w:numPr>
        <w:tabs>
          <w:tab w:val="clear" w:pos="360"/>
          <w:tab w:val="clear" w:pos="4986"/>
          <w:tab w:val="clear" w:pos="9972"/>
        </w:tabs>
        <w:spacing w:line="360" w:lineRule="auto"/>
        <w:ind w:left="342" w:hanging="342"/>
        <w:jc w:val="both"/>
        <w:rPr>
          <w:lang w:val="lt-LT"/>
        </w:rPr>
      </w:pPr>
      <w:r w:rsidRPr="00C66CBE">
        <w:rPr>
          <w:lang w:val="lt-LT"/>
        </w:rPr>
        <w:t xml:space="preserve">Nėra mokytojų darbo vietose  kompiuterių. </w:t>
      </w:r>
    </w:p>
    <w:p w:rsidR="008E32BD" w:rsidRDefault="008E32BD" w:rsidP="001636DE">
      <w:pPr>
        <w:pStyle w:val="Header"/>
        <w:keepLines/>
        <w:widowControl w:val="0"/>
        <w:numPr>
          <w:ilvl w:val="0"/>
          <w:numId w:val="2"/>
        </w:numPr>
        <w:tabs>
          <w:tab w:val="clear" w:pos="360"/>
          <w:tab w:val="clear" w:pos="4986"/>
          <w:tab w:val="clear" w:pos="9972"/>
        </w:tabs>
        <w:spacing w:line="360" w:lineRule="auto"/>
        <w:ind w:left="342" w:hanging="342"/>
        <w:jc w:val="both"/>
        <w:rPr>
          <w:lang w:val="lt-LT"/>
        </w:rPr>
      </w:pPr>
      <w:r w:rsidRPr="00C66CBE">
        <w:rPr>
          <w:lang w:val="lt-LT"/>
        </w:rPr>
        <w:t>Mokinių motyvacijos ir atsakomybės už</w:t>
      </w:r>
      <w:r w:rsidRPr="0099518E">
        <w:rPr>
          <w:lang w:val="lt-LT"/>
        </w:rPr>
        <w:t xml:space="preserve"> ugdymosi rezultatus bei netinkamo elgesio padarinius</w:t>
      </w:r>
    </w:p>
    <w:p w:rsidR="008E32BD" w:rsidRPr="0099518E" w:rsidRDefault="008E32BD" w:rsidP="0099518E">
      <w:pPr>
        <w:pStyle w:val="Header"/>
        <w:keepLines/>
        <w:widowControl w:val="0"/>
        <w:tabs>
          <w:tab w:val="clear" w:pos="4986"/>
          <w:tab w:val="clear" w:pos="9972"/>
        </w:tabs>
        <w:spacing w:line="360" w:lineRule="auto"/>
        <w:jc w:val="both"/>
        <w:rPr>
          <w:lang w:val="lt-LT"/>
        </w:rPr>
      </w:pPr>
      <w:r w:rsidRPr="0099518E">
        <w:rPr>
          <w:lang w:val="lt-LT"/>
        </w:rPr>
        <w:t xml:space="preserve"> stoka.</w:t>
      </w:r>
    </w:p>
    <w:p w:rsidR="008E32BD" w:rsidRPr="001636DE" w:rsidRDefault="008E32BD" w:rsidP="001636DE">
      <w:pPr>
        <w:pStyle w:val="Header"/>
        <w:keepLines/>
        <w:widowControl w:val="0"/>
        <w:numPr>
          <w:ilvl w:val="0"/>
          <w:numId w:val="2"/>
        </w:numPr>
        <w:tabs>
          <w:tab w:val="clear" w:pos="360"/>
          <w:tab w:val="clear" w:pos="4986"/>
          <w:tab w:val="clear" w:pos="9972"/>
        </w:tabs>
        <w:spacing w:line="360" w:lineRule="auto"/>
        <w:ind w:left="342" w:hanging="342"/>
        <w:jc w:val="both"/>
        <w:rPr>
          <w:lang w:val="lt-LT"/>
        </w:rPr>
      </w:pPr>
      <w:r>
        <w:rPr>
          <w:lang w:val="lt-LT"/>
        </w:rPr>
        <w:t>Informacinės komunikacinių technologijų</w:t>
      </w:r>
      <w:r w:rsidRPr="001636DE">
        <w:rPr>
          <w:lang w:val="lt-LT"/>
        </w:rPr>
        <w:t xml:space="preserve"> trūkumas.</w:t>
      </w:r>
    </w:p>
    <w:p w:rsidR="008E32BD" w:rsidRPr="00C66CBE" w:rsidRDefault="008E32BD" w:rsidP="001636DE">
      <w:pPr>
        <w:pStyle w:val="Header"/>
        <w:keepLines/>
        <w:widowControl w:val="0"/>
        <w:numPr>
          <w:ilvl w:val="0"/>
          <w:numId w:val="2"/>
        </w:numPr>
        <w:tabs>
          <w:tab w:val="clear" w:pos="360"/>
          <w:tab w:val="clear" w:pos="4986"/>
          <w:tab w:val="clear" w:pos="9972"/>
        </w:tabs>
        <w:spacing w:line="360" w:lineRule="auto"/>
        <w:ind w:left="342" w:hanging="342"/>
        <w:jc w:val="both"/>
        <w:rPr>
          <w:lang w:val="lt-LT"/>
        </w:rPr>
      </w:pPr>
      <w:r w:rsidRPr="00C66CBE">
        <w:rPr>
          <w:lang w:val="lt-LT"/>
        </w:rPr>
        <w:t>Reikalingas vidaus patalpų remontas</w:t>
      </w:r>
      <w:r>
        <w:rPr>
          <w:lang w:val="lt-LT"/>
        </w:rPr>
        <w:t>.</w:t>
      </w:r>
    </w:p>
    <w:p w:rsidR="008E32BD" w:rsidRPr="00FC1503" w:rsidRDefault="008E32BD" w:rsidP="00286814">
      <w:pPr>
        <w:spacing w:line="360" w:lineRule="auto"/>
        <w:jc w:val="center"/>
      </w:pPr>
      <w:r>
        <w:t>____________________</w:t>
      </w:r>
    </w:p>
    <w:p w:rsidR="008E32BD" w:rsidRDefault="008E32BD" w:rsidP="00031540">
      <w:pPr>
        <w:spacing w:line="360" w:lineRule="auto"/>
        <w:jc w:val="both"/>
      </w:pPr>
    </w:p>
    <w:p w:rsidR="008E32BD" w:rsidRPr="000B2506" w:rsidRDefault="008E32BD" w:rsidP="00031540">
      <w:pPr>
        <w:spacing w:line="360" w:lineRule="auto"/>
        <w:jc w:val="both"/>
      </w:pPr>
      <w:r w:rsidRPr="000B2506">
        <w:t>PRITARTA</w:t>
      </w:r>
    </w:p>
    <w:p w:rsidR="008E32BD" w:rsidRPr="000B2506" w:rsidRDefault="008E32BD" w:rsidP="00031540">
      <w:pPr>
        <w:spacing w:line="360" w:lineRule="auto"/>
        <w:jc w:val="both"/>
      </w:pPr>
      <w:r w:rsidRPr="000B2506">
        <w:t xml:space="preserve">Pagėgių pradinės mokyklos tarybos </w:t>
      </w:r>
    </w:p>
    <w:p w:rsidR="008E32BD" w:rsidRDefault="008E32BD" w:rsidP="00031540">
      <w:pPr>
        <w:spacing w:line="360" w:lineRule="auto"/>
        <w:jc w:val="both"/>
      </w:pPr>
      <w:r>
        <w:t>2017</w:t>
      </w:r>
      <w:r w:rsidRPr="000B2506">
        <w:t xml:space="preserve"> m. </w:t>
      </w:r>
      <w:r>
        <w:t>kovo 6</w:t>
      </w:r>
      <w:r w:rsidRPr="000B2506">
        <w:t xml:space="preserve"> d.  protokolo Nr. 1  </w:t>
      </w:r>
    </w:p>
    <w:p w:rsidR="008E32BD" w:rsidRPr="000B2506" w:rsidRDefault="008E32BD" w:rsidP="00031540">
      <w:pPr>
        <w:spacing w:line="360" w:lineRule="auto"/>
        <w:jc w:val="both"/>
      </w:pPr>
    </w:p>
    <w:sectPr w:rsidR="008E32BD" w:rsidRPr="000B2506" w:rsidSect="009B2C39">
      <w:headerReference w:type="even" r:id="rId9"/>
      <w:headerReference w:type="default" r:id="rId10"/>
      <w:pgSz w:w="11906" w:h="16838"/>
      <w:pgMar w:top="1134" w:right="567" w:bottom="851"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2BD" w:rsidRDefault="008E32BD" w:rsidP="006A7D5E">
      <w:r>
        <w:separator/>
      </w:r>
    </w:p>
  </w:endnote>
  <w:endnote w:type="continuationSeparator" w:id="0">
    <w:p w:rsidR="008E32BD" w:rsidRDefault="008E32BD" w:rsidP="006A7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Ø©??"/>
    <w:panose1 w:val="02010600030101010101"/>
    <w:charset w:val="86"/>
    <w:family w:val="auto"/>
    <w:notTrueType/>
    <w:pitch w:val="variable"/>
    <w:sig w:usb0="00000001" w:usb1="080E0000" w:usb2="00000010" w:usb3="00000000" w:csb0="00040000" w:csb1="00000000"/>
  </w:font>
  <w:font w:name="Arial-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2BD" w:rsidRDefault="008E32BD" w:rsidP="006A7D5E">
      <w:r>
        <w:separator/>
      </w:r>
    </w:p>
  </w:footnote>
  <w:footnote w:type="continuationSeparator" w:id="0">
    <w:p w:rsidR="008E32BD" w:rsidRDefault="008E32BD" w:rsidP="006A7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BD" w:rsidRDefault="008E32BD" w:rsidP="00E364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32BD" w:rsidRDefault="008E32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BD" w:rsidRDefault="008E32BD" w:rsidP="00E364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8E32BD" w:rsidRDefault="008E32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21F4"/>
    <w:multiLevelType w:val="multilevel"/>
    <w:tmpl w:val="75FA949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85E272C"/>
    <w:multiLevelType w:val="hybridMultilevel"/>
    <w:tmpl w:val="73AC084C"/>
    <w:lvl w:ilvl="0" w:tplc="50D0D25A">
      <w:start w:val="1"/>
      <w:numFmt w:val="decimal"/>
      <w:lvlText w:val="%1."/>
      <w:lvlJc w:val="left"/>
      <w:pPr>
        <w:tabs>
          <w:tab w:val="num" w:pos="900"/>
        </w:tabs>
        <w:ind w:left="900" w:hanging="360"/>
      </w:pPr>
      <w:rPr>
        <w:rFonts w:cs="Times New Roman" w:hint="default"/>
      </w:rPr>
    </w:lvl>
    <w:lvl w:ilvl="1" w:tplc="04270019" w:tentative="1">
      <w:start w:val="1"/>
      <w:numFmt w:val="lowerLetter"/>
      <w:lvlText w:val="%2."/>
      <w:lvlJc w:val="left"/>
      <w:pPr>
        <w:tabs>
          <w:tab w:val="num" w:pos="1620"/>
        </w:tabs>
        <w:ind w:left="1620" w:hanging="360"/>
      </w:pPr>
      <w:rPr>
        <w:rFonts w:cs="Times New Roman"/>
      </w:rPr>
    </w:lvl>
    <w:lvl w:ilvl="2" w:tplc="0427001B" w:tentative="1">
      <w:start w:val="1"/>
      <w:numFmt w:val="lowerRoman"/>
      <w:lvlText w:val="%3."/>
      <w:lvlJc w:val="right"/>
      <w:pPr>
        <w:tabs>
          <w:tab w:val="num" w:pos="2340"/>
        </w:tabs>
        <w:ind w:left="2340" w:hanging="180"/>
      </w:pPr>
      <w:rPr>
        <w:rFonts w:cs="Times New Roman"/>
      </w:rPr>
    </w:lvl>
    <w:lvl w:ilvl="3" w:tplc="0427000F" w:tentative="1">
      <w:start w:val="1"/>
      <w:numFmt w:val="decimal"/>
      <w:lvlText w:val="%4."/>
      <w:lvlJc w:val="left"/>
      <w:pPr>
        <w:tabs>
          <w:tab w:val="num" w:pos="3060"/>
        </w:tabs>
        <w:ind w:left="3060" w:hanging="360"/>
      </w:pPr>
      <w:rPr>
        <w:rFonts w:cs="Times New Roman"/>
      </w:rPr>
    </w:lvl>
    <w:lvl w:ilvl="4" w:tplc="04270019" w:tentative="1">
      <w:start w:val="1"/>
      <w:numFmt w:val="lowerLetter"/>
      <w:lvlText w:val="%5."/>
      <w:lvlJc w:val="left"/>
      <w:pPr>
        <w:tabs>
          <w:tab w:val="num" w:pos="3780"/>
        </w:tabs>
        <w:ind w:left="3780" w:hanging="360"/>
      </w:pPr>
      <w:rPr>
        <w:rFonts w:cs="Times New Roman"/>
      </w:rPr>
    </w:lvl>
    <w:lvl w:ilvl="5" w:tplc="0427001B" w:tentative="1">
      <w:start w:val="1"/>
      <w:numFmt w:val="lowerRoman"/>
      <w:lvlText w:val="%6."/>
      <w:lvlJc w:val="right"/>
      <w:pPr>
        <w:tabs>
          <w:tab w:val="num" w:pos="4500"/>
        </w:tabs>
        <w:ind w:left="4500" w:hanging="180"/>
      </w:pPr>
      <w:rPr>
        <w:rFonts w:cs="Times New Roman"/>
      </w:rPr>
    </w:lvl>
    <w:lvl w:ilvl="6" w:tplc="0427000F" w:tentative="1">
      <w:start w:val="1"/>
      <w:numFmt w:val="decimal"/>
      <w:lvlText w:val="%7."/>
      <w:lvlJc w:val="left"/>
      <w:pPr>
        <w:tabs>
          <w:tab w:val="num" w:pos="5220"/>
        </w:tabs>
        <w:ind w:left="5220" w:hanging="360"/>
      </w:pPr>
      <w:rPr>
        <w:rFonts w:cs="Times New Roman"/>
      </w:rPr>
    </w:lvl>
    <w:lvl w:ilvl="7" w:tplc="04270019" w:tentative="1">
      <w:start w:val="1"/>
      <w:numFmt w:val="lowerLetter"/>
      <w:lvlText w:val="%8."/>
      <w:lvlJc w:val="left"/>
      <w:pPr>
        <w:tabs>
          <w:tab w:val="num" w:pos="5940"/>
        </w:tabs>
        <w:ind w:left="5940" w:hanging="360"/>
      </w:pPr>
      <w:rPr>
        <w:rFonts w:cs="Times New Roman"/>
      </w:rPr>
    </w:lvl>
    <w:lvl w:ilvl="8" w:tplc="0427001B" w:tentative="1">
      <w:start w:val="1"/>
      <w:numFmt w:val="lowerRoman"/>
      <w:lvlText w:val="%9."/>
      <w:lvlJc w:val="right"/>
      <w:pPr>
        <w:tabs>
          <w:tab w:val="num" w:pos="6660"/>
        </w:tabs>
        <w:ind w:left="6660" w:hanging="180"/>
      </w:pPr>
      <w:rPr>
        <w:rFonts w:cs="Times New Roman"/>
      </w:rPr>
    </w:lvl>
  </w:abstractNum>
  <w:abstractNum w:abstractNumId="2">
    <w:nsid w:val="093B44F5"/>
    <w:multiLevelType w:val="hybridMultilevel"/>
    <w:tmpl w:val="03620A96"/>
    <w:lvl w:ilvl="0" w:tplc="BA503D96">
      <w:start w:val="1"/>
      <w:numFmt w:val="decimal"/>
      <w:lvlText w:val="%1."/>
      <w:lvlJc w:val="left"/>
      <w:pPr>
        <w:ind w:left="1650" w:hanging="360"/>
      </w:pPr>
      <w:rPr>
        <w:rFonts w:cs="Times New Roman" w:hint="default"/>
      </w:rPr>
    </w:lvl>
    <w:lvl w:ilvl="1" w:tplc="04270019" w:tentative="1">
      <w:start w:val="1"/>
      <w:numFmt w:val="lowerLetter"/>
      <w:lvlText w:val="%2."/>
      <w:lvlJc w:val="left"/>
      <w:pPr>
        <w:ind w:left="2370" w:hanging="360"/>
      </w:pPr>
      <w:rPr>
        <w:rFonts w:cs="Times New Roman"/>
      </w:rPr>
    </w:lvl>
    <w:lvl w:ilvl="2" w:tplc="0427001B" w:tentative="1">
      <w:start w:val="1"/>
      <w:numFmt w:val="lowerRoman"/>
      <w:lvlText w:val="%3."/>
      <w:lvlJc w:val="right"/>
      <w:pPr>
        <w:ind w:left="3090" w:hanging="180"/>
      </w:pPr>
      <w:rPr>
        <w:rFonts w:cs="Times New Roman"/>
      </w:rPr>
    </w:lvl>
    <w:lvl w:ilvl="3" w:tplc="0427000F" w:tentative="1">
      <w:start w:val="1"/>
      <w:numFmt w:val="decimal"/>
      <w:lvlText w:val="%4."/>
      <w:lvlJc w:val="left"/>
      <w:pPr>
        <w:ind w:left="3810" w:hanging="360"/>
      </w:pPr>
      <w:rPr>
        <w:rFonts w:cs="Times New Roman"/>
      </w:rPr>
    </w:lvl>
    <w:lvl w:ilvl="4" w:tplc="04270019" w:tentative="1">
      <w:start w:val="1"/>
      <w:numFmt w:val="lowerLetter"/>
      <w:lvlText w:val="%5."/>
      <w:lvlJc w:val="left"/>
      <w:pPr>
        <w:ind w:left="4530" w:hanging="360"/>
      </w:pPr>
      <w:rPr>
        <w:rFonts w:cs="Times New Roman"/>
      </w:rPr>
    </w:lvl>
    <w:lvl w:ilvl="5" w:tplc="0427001B" w:tentative="1">
      <w:start w:val="1"/>
      <w:numFmt w:val="lowerRoman"/>
      <w:lvlText w:val="%6."/>
      <w:lvlJc w:val="right"/>
      <w:pPr>
        <w:ind w:left="5250" w:hanging="180"/>
      </w:pPr>
      <w:rPr>
        <w:rFonts w:cs="Times New Roman"/>
      </w:rPr>
    </w:lvl>
    <w:lvl w:ilvl="6" w:tplc="0427000F" w:tentative="1">
      <w:start w:val="1"/>
      <w:numFmt w:val="decimal"/>
      <w:lvlText w:val="%7."/>
      <w:lvlJc w:val="left"/>
      <w:pPr>
        <w:ind w:left="5970" w:hanging="360"/>
      </w:pPr>
      <w:rPr>
        <w:rFonts w:cs="Times New Roman"/>
      </w:rPr>
    </w:lvl>
    <w:lvl w:ilvl="7" w:tplc="04270019" w:tentative="1">
      <w:start w:val="1"/>
      <w:numFmt w:val="lowerLetter"/>
      <w:lvlText w:val="%8."/>
      <w:lvlJc w:val="left"/>
      <w:pPr>
        <w:ind w:left="6690" w:hanging="360"/>
      </w:pPr>
      <w:rPr>
        <w:rFonts w:cs="Times New Roman"/>
      </w:rPr>
    </w:lvl>
    <w:lvl w:ilvl="8" w:tplc="0427001B" w:tentative="1">
      <w:start w:val="1"/>
      <w:numFmt w:val="lowerRoman"/>
      <w:lvlText w:val="%9."/>
      <w:lvlJc w:val="right"/>
      <w:pPr>
        <w:ind w:left="7410" w:hanging="180"/>
      </w:pPr>
      <w:rPr>
        <w:rFonts w:cs="Times New Roman"/>
      </w:rPr>
    </w:lvl>
  </w:abstractNum>
  <w:abstractNum w:abstractNumId="3">
    <w:nsid w:val="0AF62FAC"/>
    <w:multiLevelType w:val="hybridMultilevel"/>
    <w:tmpl w:val="A95A52C6"/>
    <w:lvl w:ilvl="0" w:tplc="A25641C6">
      <w:start w:val="1"/>
      <w:numFmt w:val="decimal"/>
      <w:lvlText w:val="%1."/>
      <w:lvlJc w:val="left"/>
      <w:pPr>
        <w:ind w:left="1650" w:hanging="360"/>
      </w:pPr>
      <w:rPr>
        <w:rFonts w:cs="Times New Roman" w:hint="default"/>
      </w:rPr>
    </w:lvl>
    <w:lvl w:ilvl="1" w:tplc="04270019" w:tentative="1">
      <w:start w:val="1"/>
      <w:numFmt w:val="lowerLetter"/>
      <w:lvlText w:val="%2."/>
      <w:lvlJc w:val="left"/>
      <w:pPr>
        <w:ind w:left="2370" w:hanging="360"/>
      </w:pPr>
      <w:rPr>
        <w:rFonts w:cs="Times New Roman"/>
      </w:rPr>
    </w:lvl>
    <w:lvl w:ilvl="2" w:tplc="0427001B" w:tentative="1">
      <w:start w:val="1"/>
      <w:numFmt w:val="lowerRoman"/>
      <w:lvlText w:val="%3."/>
      <w:lvlJc w:val="right"/>
      <w:pPr>
        <w:ind w:left="3090" w:hanging="180"/>
      </w:pPr>
      <w:rPr>
        <w:rFonts w:cs="Times New Roman"/>
      </w:rPr>
    </w:lvl>
    <w:lvl w:ilvl="3" w:tplc="0427000F" w:tentative="1">
      <w:start w:val="1"/>
      <w:numFmt w:val="decimal"/>
      <w:lvlText w:val="%4."/>
      <w:lvlJc w:val="left"/>
      <w:pPr>
        <w:ind w:left="3810" w:hanging="360"/>
      </w:pPr>
      <w:rPr>
        <w:rFonts w:cs="Times New Roman"/>
      </w:rPr>
    </w:lvl>
    <w:lvl w:ilvl="4" w:tplc="04270019" w:tentative="1">
      <w:start w:val="1"/>
      <w:numFmt w:val="lowerLetter"/>
      <w:lvlText w:val="%5."/>
      <w:lvlJc w:val="left"/>
      <w:pPr>
        <w:ind w:left="4530" w:hanging="360"/>
      </w:pPr>
      <w:rPr>
        <w:rFonts w:cs="Times New Roman"/>
      </w:rPr>
    </w:lvl>
    <w:lvl w:ilvl="5" w:tplc="0427001B" w:tentative="1">
      <w:start w:val="1"/>
      <w:numFmt w:val="lowerRoman"/>
      <w:lvlText w:val="%6."/>
      <w:lvlJc w:val="right"/>
      <w:pPr>
        <w:ind w:left="5250" w:hanging="180"/>
      </w:pPr>
      <w:rPr>
        <w:rFonts w:cs="Times New Roman"/>
      </w:rPr>
    </w:lvl>
    <w:lvl w:ilvl="6" w:tplc="0427000F" w:tentative="1">
      <w:start w:val="1"/>
      <w:numFmt w:val="decimal"/>
      <w:lvlText w:val="%7."/>
      <w:lvlJc w:val="left"/>
      <w:pPr>
        <w:ind w:left="5970" w:hanging="360"/>
      </w:pPr>
      <w:rPr>
        <w:rFonts w:cs="Times New Roman"/>
      </w:rPr>
    </w:lvl>
    <w:lvl w:ilvl="7" w:tplc="04270019" w:tentative="1">
      <w:start w:val="1"/>
      <w:numFmt w:val="lowerLetter"/>
      <w:lvlText w:val="%8."/>
      <w:lvlJc w:val="left"/>
      <w:pPr>
        <w:ind w:left="6690" w:hanging="360"/>
      </w:pPr>
      <w:rPr>
        <w:rFonts w:cs="Times New Roman"/>
      </w:rPr>
    </w:lvl>
    <w:lvl w:ilvl="8" w:tplc="0427001B" w:tentative="1">
      <w:start w:val="1"/>
      <w:numFmt w:val="lowerRoman"/>
      <w:lvlText w:val="%9."/>
      <w:lvlJc w:val="right"/>
      <w:pPr>
        <w:ind w:left="7410" w:hanging="180"/>
      </w:pPr>
      <w:rPr>
        <w:rFonts w:cs="Times New Roman"/>
      </w:rPr>
    </w:lvl>
  </w:abstractNum>
  <w:abstractNum w:abstractNumId="4">
    <w:nsid w:val="1055323D"/>
    <w:multiLevelType w:val="multilevel"/>
    <w:tmpl w:val="188E830E"/>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0E42A24"/>
    <w:multiLevelType w:val="hybridMultilevel"/>
    <w:tmpl w:val="55948746"/>
    <w:lvl w:ilvl="0" w:tplc="04270001">
      <w:start w:val="1991"/>
      <w:numFmt w:val="bullet"/>
      <w:lvlText w:val=""/>
      <w:lvlJc w:val="left"/>
      <w:pPr>
        <w:ind w:left="720" w:hanging="360"/>
      </w:pPr>
      <w:rPr>
        <w:rFonts w:ascii="Symbol" w:eastAsia="Times New Roman"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3F1E213A"/>
    <w:multiLevelType w:val="hybridMultilevel"/>
    <w:tmpl w:val="E9DEB118"/>
    <w:lvl w:ilvl="0" w:tplc="5FACD954">
      <w:start w:val="1"/>
      <w:numFmt w:val="decimal"/>
      <w:lvlText w:val="%1."/>
      <w:lvlJc w:val="left"/>
      <w:pPr>
        <w:tabs>
          <w:tab w:val="num" w:pos="360"/>
        </w:tabs>
        <w:ind w:left="360" w:hanging="360"/>
      </w:pPr>
      <w:rPr>
        <w:rFonts w:cs="Times New Roman" w:hint="default"/>
      </w:rPr>
    </w:lvl>
    <w:lvl w:ilvl="1" w:tplc="073E2DA6">
      <w:numFmt w:val="none"/>
      <w:lvlText w:val=""/>
      <w:lvlJc w:val="left"/>
      <w:pPr>
        <w:tabs>
          <w:tab w:val="num" w:pos="0"/>
        </w:tabs>
      </w:pPr>
      <w:rPr>
        <w:rFonts w:cs="Times New Roman"/>
      </w:rPr>
    </w:lvl>
    <w:lvl w:ilvl="2" w:tplc="B0A8D46C">
      <w:numFmt w:val="none"/>
      <w:lvlText w:val=""/>
      <w:lvlJc w:val="left"/>
      <w:pPr>
        <w:tabs>
          <w:tab w:val="num" w:pos="0"/>
        </w:tabs>
      </w:pPr>
      <w:rPr>
        <w:rFonts w:cs="Times New Roman"/>
      </w:rPr>
    </w:lvl>
    <w:lvl w:ilvl="3" w:tplc="BB2638CA">
      <w:numFmt w:val="none"/>
      <w:lvlText w:val=""/>
      <w:lvlJc w:val="left"/>
      <w:pPr>
        <w:tabs>
          <w:tab w:val="num" w:pos="0"/>
        </w:tabs>
      </w:pPr>
      <w:rPr>
        <w:rFonts w:cs="Times New Roman"/>
      </w:rPr>
    </w:lvl>
    <w:lvl w:ilvl="4" w:tplc="F328FA96">
      <w:numFmt w:val="none"/>
      <w:lvlText w:val=""/>
      <w:lvlJc w:val="left"/>
      <w:pPr>
        <w:tabs>
          <w:tab w:val="num" w:pos="0"/>
        </w:tabs>
      </w:pPr>
      <w:rPr>
        <w:rFonts w:cs="Times New Roman"/>
      </w:rPr>
    </w:lvl>
    <w:lvl w:ilvl="5" w:tplc="17F43B02">
      <w:numFmt w:val="none"/>
      <w:lvlText w:val=""/>
      <w:lvlJc w:val="left"/>
      <w:pPr>
        <w:tabs>
          <w:tab w:val="num" w:pos="0"/>
        </w:tabs>
      </w:pPr>
      <w:rPr>
        <w:rFonts w:cs="Times New Roman"/>
      </w:rPr>
    </w:lvl>
    <w:lvl w:ilvl="6" w:tplc="159A0CBE">
      <w:numFmt w:val="none"/>
      <w:lvlText w:val=""/>
      <w:lvlJc w:val="left"/>
      <w:pPr>
        <w:tabs>
          <w:tab w:val="num" w:pos="0"/>
        </w:tabs>
      </w:pPr>
      <w:rPr>
        <w:rFonts w:cs="Times New Roman"/>
      </w:rPr>
    </w:lvl>
    <w:lvl w:ilvl="7" w:tplc="3CC82344">
      <w:numFmt w:val="none"/>
      <w:lvlText w:val=""/>
      <w:lvlJc w:val="left"/>
      <w:pPr>
        <w:tabs>
          <w:tab w:val="num" w:pos="0"/>
        </w:tabs>
      </w:pPr>
      <w:rPr>
        <w:rFonts w:cs="Times New Roman"/>
      </w:rPr>
    </w:lvl>
    <w:lvl w:ilvl="8" w:tplc="29565040">
      <w:numFmt w:val="none"/>
      <w:lvlText w:val=""/>
      <w:lvlJc w:val="left"/>
      <w:pPr>
        <w:tabs>
          <w:tab w:val="num" w:pos="0"/>
        </w:tabs>
      </w:pPr>
      <w:rPr>
        <w:rFonts w:cs="Times New Roman"/>
      </w:rPr>
    </w:lvl>
  </w:abstractNum>
  <w:abstractNum w:abstractNumId="7">
    <w:nsid w:val="587D7D05"/>
    <w:multiLevelType w:val="hybridMultilevel"/>
    <w:tmpl w:val="3E64E7F2"/>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8">
    <w:nsid w:val="76C40015"/>
    <w:multiLevelType w:val="hybridMultilevel"/>
    <w:tmpl w:val="A686E372"/>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nsid w:val="7EE7408A"/>
    <w:multiLevelType w:val="hybridMultilevel"/>
    <w:tmpl w:val="F7286FE4"/>
    <w:lvl w:ilvl="0" w:tplc="87A09BD0">
      <w:start w:val="2"/>
      <w:numFmt w:val="decimal"/>
      <w:lvlText w:val="%1."/>
      <w:lvlJc w:val="left"/>
      <w:pPr>
        <w:tabs>
          <w:tab w:val="num" w:pos="1380"/>
        </w:tabs>
        <w:ind w:left="138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0">
    <w:nsid w:val="7F7E6229"/>
    <w:multiLevelType w:val="multilevel"/>
    <w:tmpl w:val="DDE2CA1C"/>
    <w:lvl w:ilvl="0">
      <w:start w:val="1"/>
      <w:numFmt w:val="upperRoman"/>
      <w:lvlText w:val="%1."/>
      <w:lvlJc w:val="left"/>
      <w:pPr>
        <w:ind w:left="1080" w:hanging="720"/>
      </w:pPr>
      <w:rPr>
        <w:rFonts w:cs="Times New Roman" w:hint="default"/>
      </w:rPr>
    </w:lvl>
    <w:lvl w:ilvl="1">
      <w:start w:val="4"/>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6"/>
  </w:num>
  <w:num w:numId="3">
    <w:abstractNumId w:val="10"/>
  </w:num>
  <w:num w:numId="4">
    <w:abstractNumId w:val="7"/>
  </w:num>
  <w:num w:numId="5">
    <w:abstractNumId w:val="8"/>
  </w:num>
  <w:num w:numId="6">
    <w:abstractNumId w:val="4"/>
  </w:num>
  <w:num w:numId="7">
    <w:abstractNumId w:val="5"/>
  </w:num>
  <w:num w:numId="8">
    <w:abstractNumId w:val="1"/>
  </w:num>
  <w:num w:numId="9">
    <w:abstractNumId w:val="2"/>
  </w:num>
  <w:num w:numId="10">
    <w:abstractNumId w:val="3"/>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1632"/>
    <w:rsid w:val="00007C53"/>
    <w:rsid w:val="00027FFA"/>
    <w:rsid w:val="000303C6"/>
    <w:rsid w:val="00031540"/>
    <w:rsid w:val="00037EEB"/>
    <w:rsid w:val="0004229D"/>
    <w:rsid w:val="00045C9D"/>
    <w:rsid w:val="00063863"/>
    <w:rsid w:val="0006746C"/>
    <w:rsid w:val="00067FBF"/>
    <w:rsid w:val="000738B4"/>
    <w:rsid w:val="00081D8D"/>
    <w:rsid w:val="00082035"/>
    <w:rsid w:val="000837FE"/>
    <w:rsid w:val="00084E22"/>
    <w:rsid w:val="00091D74"/>
    <w:rsid w:val="00095D45"/>
    <w:rsid w:val="000A2764"/>
    <w:rsid w:val="000B2506"/>
    <w:rsid w:val="000B50E4"/>
    <w:rsid w:val="000E0971"/>
    <w:rsid w:val="000E5346"/>
    <w:rsid w:val="000F1AD5"/>
    <w:rsid w:val="000F4BBB"/>
    <w:rsid w:val="000F610F"/>
    <w:rsid w:val="00100926"/>
    <w:rsid w:val="00110EB3"/>
    <w:rsid w:val="001215FC"/>
    <w:rsid w:val="00131D04"/>
    <w:rsid w:val="001343ED"/>
    <w:rsid w:val="00136577"/>
    <w:rsid w:val="00137F48"/>
    <w:rsid w:val="001417B5"/>
    <w:rsid w:val="0015401E"/>
    <w:rsid w:val="001636DE"/>
    <w:rsid w:val="001679B5"/>
    <w:rsid w:val="0018090B"/>
    <w:rsid w:val="0018251E"/>
    <w:rsid w:val="00190C9E"/>
    <w:rsid w:val="00196EE0"/>
    <w:rsid w:val="001B0468"/>
    <w:rsid w:val="001B1F81"/>
    <w:rsid w:val="001C2158"/>
    <w:rsid w:val="001C5ED4"/>
    <w:rsid w:val="001C686A"/>
    <w:rsid w:val="001C73A6"/>
    <w:rsid w:val="001D06D9"/>
    <w:rsid w:val="001D7331"/>
    <w:rsid w:val="001E0655"/>
    <w:rsid w:val="001E076E"/>
    <w:rsid w:val="001E1FBA"/>
    <w:rsid w:val="001E4192"/>
    <w:rsid w:val="001F687F"/>
    <w:rsid w:val="002003F7"/>
    <w:rsid w:val="00201632"/>
    <w:rsid w:val="0021037C"/>
    <w:rsid w:val="002104D4"/>
    <w:rsid w:val="00210B82"/>
    <w:rsid w:val="00213B85"/>
    <w:rsid w:val="002164D5"/>
    <w:rsid w:val="002279A6"/>
    <w:rsid w:val="00232B63"/>
    <w:rsid w:val="002357EA"/>
    <w:rsid w:val="00236B9E"/>
    <w:rsid w:val="00236C7C"/>
    <w:rsid w:val="00236DED"/>
    <w:rsid w:val="002452A3"/>
    <w:rsid w:val="002614DA"/>
    <w:rsid w:val="00262628"/>
    <w:rsid w:val="00270A5F"/>
    <w:rsid w:val="00277955"/>
    <w:rsid w:val="00280F73"/>
    <w:rsid w:val="00286814"/>
    <w:rsid w:val="0028748D"/>
    <w:rsid w:val="00287E7E"/>
    <w:rsid w:val="002A2E69"/>
    <w:rsid w:val="002C6611"/>
    <w:rsid w:val="002C665A"/>
    <w:rsid w:val="002D14C5"/>
    <w:rsid w:val="002D7F3B"/>
    <w:rsid w:val="002E0F03"/>
    <w:rsid w:val="002E1978"/>
    <w:rsid w:val="002E3014"/>
    <w:rsid w:val="002F6896"/>
    <w:rsid w:val="002F7A57"/>
    <w:rsid w:val="003106AB"/>
    <w:rsid w:val="00310D8B"/>
    <w:rsid w:val="003210E9"/>
    <w:rsid w:val="00321F41"/>
    <w:rsid w:val="00332B2D"/>
    <w:rsid w:val="00335832"/>
    <w:rsid w:val="003403D5"/>
    <w:rsid w:val="0034279C"/>
    <w:rsid w:val="003676EA"/>
    <w:rsid w:val="0036781F"/>
    <w:rsid w:val="00372FB7"/>
    <w:rsid w:val="00375E1F"/>
    <w:rsid w:val="0038574B"/>
    <w:rsid w:val="003A36DF"/>
    <w:rsid w:val="003A3B54"/>
    <w:rsid w:val="003A3DCB"/>
    <w:rsid w:val="003A73B1"/>
    <w:rsid w:val="003B2A0E"/>
    <w:rsid w:val="003B2AAE"/>
    <w:rsid w:val="003B43C9"/>
    <w:rsid w:val="003B5509"/>
    <w:rsid w:val="003D530D"/>
    <w:rsid w:val="003E70CC"/>
    <w:rsid w:val="003F0ABD"/>
    <w:rsid w:val="003F15E4"/>
    <w:rsid w:val="00406D57"/>
    <w:rsid w:val="004119E5"/>
    <w:rsid w:val="00413A03"/>
    <w:rsid w:val="004150EF"/>
    <w:rsid w:val="0043280C"/>
    <w:rsid w:val="004419E4"/>
    <w:rsid w:val="00446CAA"/>
    <w:rsid w:val="004560D7"/>
    <w:rsid w:val="00462CC5"/>
    <w:rsid w:val="00464F52"/>
    <w:rsid w:val="00472593"/>
    <w:rsid w:val="0047510B"/>
    <w:rsid w:val="00476E71"/>
    <w:rsid w:val="00477C6E"/>
    <w:rsid w:val="00480104"/>
    <w:rsid w:val="004830F4"/>
    <w:rsid w:val="00486D86"/>
    <w:rsid w:val="004A5489"/>
    <w:rsid w:val="004A63A9"/>
    <w:rsid w:val="004B43EF"/>
    <w:rsid w:val="004C2396"/>
    <w:rsid w:val="004D026C"/>
    <w:rsid w:val="004D04C5"/>
    <w:rsid w:val="004D73EC"/>
    <w:rsid w:val="004D79C6"/>
    <w:rsid w:val="004E675D"/>
    <w:rsid w:val="004E73B2"/>
    <w:rsid w:val="004F03E9"/>
    <w:rsid w:val="004F60AD"/>
    <w:rsid w:val="004F66C8"/>
    <w:rsid w:val="005174D2"/>
    <w:rsid w:val="00521AD1"/>
    <w:rsid w:val="00526769"/>
    <w:rsid w:val="005267BF"/>
    <w:rsid w:val="005377AF"/>
    <w:rsid w:val="00542824"/>
    <w:rsid w:val="005476A6"/>
    <w:rsid w:val="00554247"/>
    <w:rsid w:val="00557DD9"/>
    <w:rsid w:val="00560088"/>
    <w:rsid w:val="005607BD"/>
    <w:rsid w:val="0056659D"/>
    <w:rsid w:val="00570A57"/>
    <w:rsid w:val="00573DA4"/>
    <w:rsid w:val="00586C79"/>
    <w:rsid w:val="00591B2F"/>
    <w:rsid w:val="00595E33"/>
    <w:rsid w:val="005B20A2"/>
    <w:rsid w:val="005B2E9C"/>
    <w:rsid w:val="005C479B"/>
    <w:rsid w:val="005C6BFC"/>
    <w:rsid w:val="005D10E9"/>
    <w:rsid w:val="005E206C"/>
    <w:rsid w:val="005E3AAD"/>
    <w:rsid w:val="005E7929"/>
    <w:rsid w:val="005F0D8E"/>
    <w:rsid w:val="006032C6"/>
    <w:rsid w:val="00611F9E"/>
    <w:rsid w:val="00616230"/>
    <w:rsid w:val="00622470"/>
    <w:rsid w:val="00624C32"/>
    <w:rsid w:val="00624C40"/>
    <w:rsid w:val="006324DF"/>
    <w:rsid w:val="006378F9"/>
    <w:rsid w:val="00641365"/>
    <w:rsid w:val="0064286A"/>
    <w:rsid w:val="00651A7B"/>
    <w:rsid w:val="0065352F"/>
    <w:rsid w:val="006557C7"/>
    <w:rsid w:val="006618F1"/>
    <w:rsid w:val="006709D0"/>
    <w:rsid w:val="00685052"/>
    <w:rsid w:val="006A02D0"/>
    <w:rsid w:val="006A4081"/>
    <w:rsid w:val="006A6A9C"/>
    <w:rsid w:val="006A7D5E"/>
    <w:rsid w:val="006B3987"/>
    <w:rsid w:val="006C5454"/>
    <w:rsid w:val="006C6EC7"/>
    <w:rsid w:val="006D302D"/>
    <w:rsid w:val="006D41F8"/>
    <w:rsid w:val="006D776D"/>
    <w:rsid w:val="006E23A4"/>
    <w:rsid w:val="006E2602"/>
    <w:rsid w:val="006F3D1A"/>
    <w:rsid w:val="007020AF"/>
    <w:rsid w:val="00722AB9"/>
    <w:rsid w:val="00724EF5"/>
    <w:rsid w:val="00741F27"/>
    <w:rsid w:val="00743A66"/>
    <w:rsid w:val="0074427D"/>
    <w:rsid w:val="00753759"/>
    <w:rsid w:val="0075637E"/>
    <w:rsid w:val="00756B8D"/>
    <w:rsid w:val="00763FBB"/>
    <w:rsid w:val="007667CD"/>
    <w:rsid w:val="007749F0"/>
    <w:rsid w:val="00775081"/>
    <w:rsid w:val="00775DB7"/>
    <w:rsid w:val="00781C3A"/>
    <w:rsid w:val="00784301"/>
    <w:rsid w:val="0078590B"/>
    <w:rsid w:val="0079604B"/>
    <w:rsid w:val="007A184F"/>
    <w:rsid w:val="007A23DF"/>
    <w:rsid w:val="007A24A2"/>
    <w:rsid w:val="007A57FC"/>
    <w:rsid w:val="007A6015"/>
    <w:rsid w:val="007B336E"/>
    <w:rsid w:val="007B4518"/>
    <w:rsid w:val="007B6E39"/>
    <w:rsid w:val="007E5486"/>
    <w:rsid w:val="007E64A7"/>
    <w:rsid w:val="007F1C3D"/>
    <w:rsid w:val="007F3016"/>
    <w:rsid w:val="00805919"/>
    <w:rsid w:val="00810BF5"/>
    <w:rsid w:val="00820126"/>
    <w:rsid w:val="008232BE"/>
    <w:rsid w:val="00823E87"/>
    <w:rsid w:val="0082407E"/>
    <w:rsid w:val="00830764"/>
    <w:rsid w:val="00831269"/>
    <w:rsid w:val="008362DC"/>
    <w:rsid w:val="0083701A"/>
    <w:rsid w:val="00837BF6"/>
    <w:rsid w:val="008441BC"/>
    <w:rsid w:val="008467A0"/>
    <w:rsid w:val="00847887"/>
    <w:rsid w:val="008566D3"/>
    <w:rsid w:val="008652DB"/>
    <w:rsid w:val="00867EEF"/>
    <w:rsid w:val="00874612"/>
    <w:rsid w:val="00887EF4"/>
    <w:rsid w:val="00893010"/>
    <w:rsid w:val="008A4228"/>
    <w:rsid w:val="008B1E92"/>
    <w:rsid w:val="008B24C9"/>
    <w:rsid w:val="008B458E"/>
    <w:rsid w:val="008B6A07"/>
    <w:rsid w:val="008C0390"/>
    <w:rsid w:val="008C2BE6"/>
    <w:rsid w:val="008C300C"/>
    <w:rsid w:val="008C6B90"/>
    <w:rsid w:val="008E32BD"/>
    <w:rsid w:val="008F2B58"/>
    <w:rsid w:val="008F72DB"/>
    <w:rsid w:val="008F790F"/>
    <w:rsid w:val="009013D9"/>
    <w:rsid w:val="00916E15"/>
    <w:rsid w:val="00933C86"/>
    <w:rsid w:val="00935633"/>
    <w:rsid w:val="00935F83"/>
    <w:rsid w:val="0094299D"/>
    <w:rsid w:val="00943D33"/>
    <w:rsid w:val="00953459"/>
    <w:rsid w:val="009543B4"/>
    <w:rsid w:val="00970F1D"/>
    <w:rsid w:val="00971C4A"/>
    <w:rsid w:val="009751B0"/>
    <w:rsid w:val="00981520"/>
    <w:rsid w:val="00982A08"/>
    <w:rsid w:val="0098494A"/>
    <w:rsid w:val="00990539"/>
    <w:rsid w:val="0099518E"/>
    <w:rsid w:val="009A0E71"/>
    <w:rsid w:val="009A327B"/>
    <w:rsid w:val="009B1FF8"/>
    <w:rsid w:val="009B2C39"/>
    <w:rsid w:val="009B5C0F"/>
    <w:rsid w:val="009B6C8C"/>
    <w:rsid w:val="009C5245"/>
    <w:rsid w:val="009C6AD3"/>
    <w:rsid w:val="009D08AB"/>
    <w:rsid w:val="009E2FCA"/>
    <w:rsid w:val="009E627D"/>
    <w:rsid w:val="009F160D"/>
    <w:rsid w:val="009F262C"/>
    <w:rsid w:val="009F310D"/>
    <w:rsid w:val="009F4867"/>
    <w:rsid w:val="00A027F9"/>
    <w:rsid w:val="00A036CD"/>
    <w:rsid w:val="00A111AE"/>
    <w:rsid w:val="00A13C5C"/>
    <w:rsid w:val="00A173FC"/>
    <w:rsid w:val="00A17BAD"/>
    <w:rsid w:val="00A208AA"/>
    <w:rsid w:val="00A22424"/>
    <w:rsid w:val="00A25537"/>
    <w:rsid w:val="00A35886"/>
    <w:rsid w:val="00A364D2"/>
    <w:rsid w:val="00A42BA8"/>
    <w:rsid w:val="00A42E4C"/>
    <w:rsid w:val="00A57520"/>
    <w:rsid w:val="00A576E2"/>
    <w:rsid w:val="00A67761"/>
    <w:rsid w:val="00A73DAF"/>
    <w:rsid w:val="00A761FC"/>
    <w:rsid w:val="00A77CE3"/>
    <w:rsid w:val="00A823AC"/>
    <w:rsid w:val="00A87981"/>
    <w:rsid w:val="00A96E82"/>
    <w:rsid w:val="00A97100"/>
    <w:rsid w:val="00AA14C1"/>
    <w:rsid w:val="00AA5060"/>
    <w:rsid w:val="00AB2784"/>
    <w:rsid w:val="00AB4D32"/>
    <w:rsid w:val="00AB7BDE"/>
    <w:rsid w:val="00AC2ECD"/>
    <w:rsid w:val="00AC6424"/>
    <w:rsid w:val="00AC665C"/>
    <w:rsid w:val="00AD0CFF"/>
    <w:rsid w:val="00AD1B69"/>
    <w:rsid w:val="00AD2E90"/>
    <w:rsid w:val="00AE151B"/>
    <w:rsid w:val="00AE1893"/>
    <w:rsid w:val="00AE5612"/>
    <w:rsid w:val="00AE5C8C"/>
    <w:rsid w:val="00AE6E43"/>
    <w:rsid w:val="00B017C7"/>
    <w:rsid w:val="00B076DF"/>
    <w:rsid w:val="00B17D6C"/>
    <w:rsid w:val="00B34AE1"/>
    <w:rsid w:val="00B3688C"/>
    <w:rsid w:val="00B3754B"/>
    <w:rsid w:val="00B413D1"/>
    <w:rsid w:val="00B41F09"/>
    <w:rsid w:val="00B42290"/>
    <w:rsid w:val="00B542F7"/>
    <w:rsid w:val="00B5717B"/>
    <w:rsid w:val="00B70A8A"/>
    <w:rsid w:val="00B93636"/>
    <w:rsid w:val="00B93F31"/>
    <w:rsid w:val="00B96D57"/>
    <w:rsid w:val="00BA1C77"/>
    <w:rsid w:val="00BA3685"/>
    <w:rsid w:val="00BA6F0F"/>
    <w:rsid w:val="00BB5FC9"/>
    <w:rsid w:val="00BC2449"/>
    <w:rsid w:val="00BD0D89"/>
    <w:rsid w:val="00BD505E"/>
    <w:rsid w:val="00BE3A35"/>
    <w:rsid w:val="00C002C9"/>
    <w:rsid w:val="00C07F01"/>
    <w:rsid w:val="00C13BB4"/>
    <w:rsid w:val="00C13D08"/>
    <w:rsid w:val="00C24E1E"/>
    <w:rsid w:val="00C32950"/>
    <w:rsid w:val="00C403D4"/>
    <w:rsid w:val="00C40AC7"/>
    <w:rsid w:val="00C55EB0"/>
    <w:rsid w:val="00C66CBE"/>
    <w:rsid w:val="00C71F61"/>
    <w:rsid w:val="00C764F6"/>
    <w:rsid w:val="00C82760"/>
    <w:rsid w:val="00C86889"/>
    <w:rsid w:val="00C9156C"/>
    <w:rsid w:val="00CA2CDE"/>
    <w:rsid w:val="00CA2F86"/>
    <w:rsid w:val="00CA3D7C"/>
    <w:rsid w:val="00CB7003"/>
    <w:rsid w:val="00CD319D"/>
    <w:rsid w:val="00CD48D4"/>
    <w:rsid w:val="00CE07F8"/>
    <w:rsid w:val="00CE093B"/>
    <w:rsid w:val="00CF191D"/>
    <w:rsid w:val="00CF4AA6"/>
    <w:rsid w:val="00D02227"/>
    <w:rsid w:val="00D035F1"/>
    <w:rsid w:val="00D30BB3"/>
    <w:rsid w:val="00D43A70"/>
    <w:rsid w:val="00D43C51"/>
    <w:rsid w:val="00D457D3"/>
    <w:rsid w:val="00D51890"/>
    <w:rsid w:val="00D5321A"/>
    <w:rsid w:val="00D56DF9"/>
    <w:rsid w:val="00D60BBF"/>
    <w:rsid w:val="00D62127"/>
    <w:rsid w:val="00D864AC"/>
    <w:rsid w:val="00D95445"/>
    <w:rsid w:val="00DA191D"/>
    <w:rsid w:val="00DA27D0"/>
    <w:rsid w:val="00DA2E8C"/>
    <w:rsid w:val="00DA61D6"/>
    <w:rsid w:val="00DA656B"/>
    <w:rsid w:val="00DC03B2"/>
    <w:rsid w:val="00DC5093"/>
    <w:rsid w:val="00DD2825"/>
    <w:rsid w:val="00DD4320"/>
    <w:rsid w:val="00DD7077"/>
    <w:rsid w:val="00DE2CEE"/>
    <w:rsid w:val="00DE4F6A"/>
    <w:rsid w:val="00DF1FD9"/>
    <w:rsid w:val="00E02590"/>
    <w:rsid w:val="00E03E2F"/>
    <w:rsid w:val="00E060B5"/>
    <w:rsid w:val="00E0713E"/>
    <w:rsid w:val="00E116D8"/>
    <w:rsid w:val="00E13AD3"/>
    <w:rsid w:val="00E21DC6"/>
    <w:rsid w:val="00E27144"/>
    <w:rsid w:val="00E34060"/>
    <w:rsid w:val="00E3646B"/>
    <w:rsid w:val="00E37AB3"/>
    <w:rsid w:val="00E50448"/>
    <w:rsid w:val="00E50613"/>
    <w:rsid w:val="00E50647"/>
    <w:rsid w:val="00E537E3"/>
    <w:rsid w:val="00E643B6"/>
    <w:rsid w:val="00E7048E"/>
    <w:rsid w:val="00E77679"/>
    <w:rsid w:val="00E90116"/>
    <w:rsid w:val="00E9289B"/>
    <w:rsid w:val="00E92B7F"/>
    <w:rsid w:val="00E939A7"/>
    <w:rsid w:val="00E96B14"/>
    <w:rsid w:val="00EB0A76"/>
    <w:rsid w:val="00EB2381"/>
    <w:rsid w:val="00EB5EB2"/>
    <w:rsid w:val="00EC0E7F"/>
    <w:rsid w:val="00EC342D"/>
    <w:rsid w:val="00EC7684"/>
    <w:rsid w:val="00EC79B9"/>
    <w:rsid w:val="00EC79D4"/>
    <w:rsid w:val="00EE0B10"/>
    <w:rsid w:val="00EE2E8B"/>
    <w:rsid w:val="00EE4F0A"/>
    <w:rsid w:val="00EF0287"/>
    <w:rsid w:val="00EF4B9C"/>
    <w:rsid w:val="00F01162"/>
    <w:rsid w:val="00F02F4D"/>
    <w:rsid w:val="00F03FE0"/>
    <w:rsid w:val="00F12A5E"/>
    <w:rsid w:val="00F157F5"/>
    <w:rsid w:val="00F21612"/>
    <w:rsid w:val="00F27DBB"/>
    <w:rsid w:val="00F3285C"/>
    <w:rsid w:val="00F40312"/>
    <w:rsid w:val="00F412B6"/>
    <w:rsid w:val="00F54034"/>
    <w:rsid w:val="00F54D7F"/>
    <w:rsid w:val="00F56007"/>
    <w:rsid w:val="00F65F32"/>
    <w:rsid w:val="00F7145E"/>
    <w:rsid w:val="00F7178D"/>
    <w:rsid w:val="00F73F75"/>
    <w:rsid w:val="00F7666C"/>
    <w:rsid w:val="00F7742E"/>
    <w:rsid w:val="00F8283E"/>
    <w:rsid w:val="00F865AC"/>
    <w:rsid w:val="00FA21F0"/>
    <w:rsid w:val="00FA495D"/>
    <w:rsid w:val="00FB0563"/>
    <w:rsid w:val="00FB5B2E"/>
    <w:rsid w:val="00FB7323"/>
    <w:rsid w:val="00FC1503"/>
    <w:rsid w:val="00FC26FB"/>
    <w:rsid w:val="00FE7016"/>
    <w:rsid w:val="00FF5CAD"/>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8E"/>
    <w:rPr>
      <w:sz w:val="24"/>
      <w:szCs w:val="24"/>
    </w:rPr>
  </w:style>
  <w:style w:type="paragraph" w:styleId="Heading2">
    <w:name w:val="heading 2"/>
    <w:basedOn w:val="Normal"/>
    <w:link w:val="Heading2Char"/>
    <w:uiPriority w:val="99"/>
    <w:qFormat/>
    <w:rsid w:val="00110EB3"/>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10EB3"/>
    <w:rPr>
      <w:rFonts w:cs="Times New Roman"/>
      <w:b/>
      <w:bCs/>
      <w:sz w:val="36"/>
      <w:szCs w:val="36"/>
    </w:rPr>
  </w:style>
  <w:style w:type="character" w:styleId="Strong">
    <w:name w:val="Strong"/>
    <w:basedOn w:val="DefaultParagraphFont"/>
    <w:uiPriority w:val="99"/>
    <w:qFormat/>
    <w:rsid w:val="00201632"/>
    <w:rPr>
      <w:rFonts w:cs="Times New Roman"/>
      <w:b/>
      <w:bCs/>
    </w:rPr>
  </w:style>
  <w:style w:type="table" w:styleId="TableGrid">
    <w:name w:val="Table Grid"/>
    <w:basedOn w:val="TableNormal"/>
    <w:uiPriority w:val="99"/>
    <w:rsid w:val="00367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92B7F"/>
    <w:pPr>
      <w:tabs>
        <w:tab w:val="center" w:pos="4986"/>
        <w:tab w:val="right" w:pos="9972"/>
      </w:tabs>
    </w:pPr>
    <w:rPr>
      <w:lang w:val="en-US" w:eastAsia="en-US"/>
    </w:rPr>
  </w:style>
  <w:style w:type="character" w:customStyle="1" w:styleId="HeaderChar">
    <w:name w:val="Header Char"/>
    <w:basedOn w:val="DefaultParagraphFont"/>
    <w:link w:val="Header"/>
    <w:uiPriority w:val="99"/>
    <w:locked/>
    <w:rsid w:val="00E92B7F"/>
    <w:rPr>
      <w:rFonts w:cs="Times New Roman"/>
      <w:sz w:val="24"/>
      <w:szCs w:val="24"/>
      <w:lang w:val="en-US" w:eastAsia="en-US"/>
    </w:rPr>
  </w:style>
  <w:style w:type="paragraph" w:customStyle="1" w:styleId="Default">
    <w:name w:val="Default"/>
    <w:uiPriority w:val="99"/>
    <w:rsid w:val="00E92B7F"/>
    <w:pPr>
      <w:autoSpaceDE w:val="0"/>
      <w:autoSpaceDN w:val="0"/>
      <w:adjustRightInd w:val="0"/>
    </w:pPr>
    <w:rPr>
      <w:color w:val="000000"/>
      <w:sz w:val="24"/>
      <w:szCs w:val="24"/>
    </w:rPr>
  </w:style>
  <w:style w:type="paragraph" w:styleId="FootnoteText">
    <w:name w:val="footnote text"/>
    <w:basedOn w:val="Normal"/>
    <w:link w:val="FootnoteTextChar"/>
    <w:uiPriority w:val="99"/>
    <w:rsid w:val="006A7D5E"/>
    <w:rPr>
      <w:sz w:val="20"/>
      <w:szCs w:val="20"/>
    </w:rPr>
  </w:style>
  <w:style w:type="character" w:customStyle="1" w:styleId="FootnoteTextChar">
    <w:name w:val="Footnote Text Char"/>
    <w:basedOn w:val="DefaultParagraphFont"/>
    <w:link w:val="FootnoteText"/>
    <w:uiPriority w:val="99"/>
    <w:locked/>
    <w:rsid w:val="006A7D5E"/>
    <w:rPr>
      <w:rFonts w:cs="Times New Roman"/>
    </w:rPr>
  </w:style>
  <w:style w:type="character" w:styleId="FootnoteReference">
    <w:name w:val="footnote reference"/>
    <w:basedOn w:val="DefaultParagraphFont"/>
    <w:uiPriority w:val="99"/>
    <w:rsid w:val="006A7D5E"/>
    <w:rPr>
      <w:rFonts w:cs="Times New Roman"/>
      <w:vertAlign w:val="superscript"/>
    </w:rPr>
  </w:style>
  <w:style w:type="character" w:styleId="PageNumber">
    <w:name w:val="page number"/>
    <w:basedOn w:val="DefaultParagraphFont"/>
    <w:uiPriority w:val="99"/>
    <w:rsid w:val="004E675D"/>
    <w:rPr>
      <w:rFonts w:cs="Times New Roman"/>
    </w:rPr>
  </w:style>
  <w:style w:type="character" w:customStyle="1" w:styleId="style161">
    <w:name w:val="style161"/>
    <w:basedOn w:val="DefaultParagraphFont"/>
    <w:uiPriority w:val="99"/>
    <w:rsid w:val="00E50647"/>
    <w:rPr>
      <w:rFonts w:cs="Times New Roman"/>
      <w:sz w:val="27"/>
      <w:szCs w:val="27"/>
    </w:rPr>
  </w:style>
  <w:style w:type="paragraph" w:customStyle="1" w:styleId="Sraopastraipa">
    <w:name w:val="Sąrašo pastraipa"/>
    <w:basedOn w:val="Normal"/>
    <w:uiPriority w:val="99"/>
    <w:rsid w:val="004560D7"/>
    <w:pPr>
      <w:ind w:left="720"/>
    </w:pPr>
  </w:style>
  <w:style w:type="paragraph" w:customStyle="1" w:styleId="Betarp">
    <w:name w:val="Be tarpų"/>
    <w:uiPriority w:val="99"/>
    <w:rsid w:val="007667CD"/>
    <w:rPr>
      <w:sz w:val="24"/>
      <w:szCs w:val="24"/>
      <w:lang w:val="en-US" w:eastAsia="en-US"/>
    </w:rPr>
  </w:style>
  <w:style w:type="character" w:styleId="Hyperlink">
    <w:name w:val="Hyperlink"/>
    <w:basedOn w:val="DefaultParagraphFont"/>
    <w:uiPriority w:val="99"/>
    <w:rsid w:val="00110EB3"/>
    <w:rPr>
      <w:rFonts w:cs="Times New Roman"/>
      <w:color w:val="0000FF"/>
      <w:u w:val="single"/>
    </w:rPr>
  </w:style>
  <w:style w:type="paragraph" w:styleId="NormalWeb">
    <w:name w:val="Normal (Web)"/>
    <w:basedOn w:val="Normal"/>
    <w:uiPriority w:val="99"/>
    <w:rsid w:val="004D026C"/>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474956771">
      <w:marLeft w:val="0"/>
      <w:marRight w:val="0"/>
      <w:marTop w:val="0"/>
      <w:marBottom w:val="0"/>
      <w:divBdr>
        <w:top w:val="none" w:sz="0" w:space="0" w:color="auto"/>
        <w:left w:val="none" w:sz="0" w:space="0" w:color="auto"/>
        <w:bottom w:val="none" w:sz="0" w:space="0" w:color="auto"/>
        <w:right w:val="none" w:sz="0" w:space="0" w:color="auto"/>
      </w:divBdr>
    </w:div>
    <w:div w:id="474956772">
      <w:marLeft w:val="0"/>
      <w:marRight w:val="0"/>
      <w:marTop w:val="0"/>
      <w:marBottom w:val="0"/>
      <w:divBdr>
        <w:top w:val="none" w:sz="0" w:space="0" w:color="auto"/>
        <w:left w:val="none" w:sz="0" w:space="0" w:color="auto"/>
        <w:bottom w:val="none" w:sz="0" w:space="0" w:color="auto"/>
        <w:right w:val="none" w:sz="0" w:space="0" w:color="auto"/>
      </w:divBdr>
    </w:div>
    <w:div w:id="474956773">
      <w:marLeft w:val="0"/>
      <w:marRight w:val="0"/>
      <w:marTop w:val="0"/>
      <w:marBottom w:val="0"/>
      <w:divBdr>
        <w:top w:val="none" w:sz="0" w:space="0" w:color="auto"/>
        <w:left w:val="none" w:sz="0" w:space="0" w:color="auto"/>
        <w:bottom w:val="none" w:sz="0" w:space="0" w:color="auto"/>
        <w:right w:val="none" w:sz="0" w:space="0" w:color="auto"/>
      </w:divBdr>
    </w:div>
    <w:div w:id="474956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gegiai.l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11</Pages>
  <Words>14345</Words>
  <Characters>8178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PAGĖGIŲ SAVIVALDYBĖS PAGĖGIŲ PRADINĖS MOKYKLOS DIREKTORIAUS</dc:title>
  <dc:subject/>
  <dc:creator>XP</dc:creator>
  <cp:keywords/>
  <dc:description/>
  <cp:lastModifiedBy>Comp</cp:lastModifiedBy>
  <cp:revision>13</cp:revision>
  <cp:lastPrinted>2017-03-09T06:10:00Z</cp:lastPrinted>
  <dcterms:created xsi:type="dcterms:W3CDTF">2017-03-08T09:51:00Z</dcterms:created>
  <dcterms:modified xsi:type="dcterms:W3CDTF">2017-03-28T05:47:00Z</dcterms:modified>
</cp:coreProperties>
</file>