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507B9" w14:textId="68DE0C37" w:rsidR="004E490D" w:rsidRPr="005B3306" w:rsidRDefault="004E490D" w:rsidP="00102199">
      <w:pPr>
        <w:tabs>
          <w:tab w:val="left" w:pos="7635"/>
        </w:tabs>
        <w:rPr>
          <w:i/>
        </w:rPr>
      </w:pPr>
      <w:r>
        <w:tab/>
      </w:r>
    </w:p>
    <w:tbl>
      <w:tblPr>
        <w:tblW w:w="9645" w:type="dxa"/>
        <w:tblInd w:w="108" w:type="dxa"/>
        <w:tblLayout w:type="fixed"/>
        <w:tblLook w:val="00A0" w:firstRow="1" w:lastRow="0" w:firstColumn="1" w:lastColumn="0" w:noHBand="0" w:noVBand="0"/>
      </w:tblPr>
      <w:tblGrid>
        <w:gridCol w:w="9645"/>
      </w:tblGrid>
      <w:tr w:rsidR="004E490D" w14:paraId="00915455" w14:textId="77777777" w:rsidTr="007D3AC2">
        <w:trPr>
          <w:trHeight w:val="1055"/>
        </w:trPr>
        <w:tc>
          <w:tcPr>
            <w:tcW w:w="9639" w:type="dxa"/>
          </w:tcPr>
          <w:p w14:paraId="2946149B" w14:textId="77777777" w:rsidR="004E490D" w:rsidRDefault="004E490D" w:rsidP="007D3AC2">
            <w:pPr>
              <w:tabs>
                <w:tab w:val="center" w:pos="4711"/>
                <w:tab w:val="left" w:pos="8010"/>
              </w:tabs>
              <w:rPr>
                <w:b/>
                <w:color w:val="000000"/>
              </w:rPr>
            </w:pPr>
            <w:r>
              <w:tab/>
            </w:r>
            <w:r w:rsidR="00881AE3">
              <w:rPr>
                <w:noProof/>
                <w:sz w:val="28"/>
                <w:lang w:eastAsia="lt-LT"/>
              </w:rPr>
              <w:pict w14:anchorId="63F19A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1" o:spid="_x0000_i1025" type="#_x0000_t75" alt="Pagegiu" style="width:40.5pt;height:52.5pt;visibility:visible">
                  <v:imagedata r:id="rId5" o:title=""/>
                </v:shape>
              </w:pict>
            </w:r>
          </w:p>
        </w:tc>
      </w:tr>
      <w:tr w:rsidR="004E490D" w14:paraId="68E1741D" w14:textId="77777777" w:rsidTr="007D3AC2">
        <w:trPr>
          <w:trHeight w:val="1647"/>
        </w:trPr>
        <w:tc>
          <w:tcPr>
            <w:tcW w:w="9639" w:type="dxa"/>
          </w:tcPr>
          <w:p w14:paraId="625CE212" w14:textId="77777777" w:rsidR="004E490D" w:rsidRDefault="004E490D" w:rsidP="007D3AC2">
            <w:pPr>
              <w:pStyle w:val="Antrat2"/>
              <w:jc w:val="center"/>
              <w:rPr>
                <w:sz w:val="24"/>
                <w:szCs w:val="24"/>
              </w:rPr>
            </w:pPr>
            <w:r>
              <w:rPr>
                <w:sz w:val="24"/>
                <w:szCs w:val="24"/>
              </w:rPr>
              <w:t>PAGĖGIŲ SAVIVALDYBĖS TARYBA</w:t>
            </w:r>
          </w:p>
          <w:p w14:paraId="2059B84A" w14:textId="77777777" w:rsidR="004E490D" w:rsidRDefault="004E490D" w:rsidP="007D3AC2">
            <w:pPr>
              <w:pStyle w:val="Antrat2"/>
              <w:jc w:val="center"/>
              <w:rPr>
                <w:sz w:val="24"/>
                <w:szCs w:val="24"/>
              </w:rPr>
            </w:pPr>
            <w:r>
              <w:rPr>
                <w:sz w:val="24"/>
                <w:szCs w:val="24"/>
              </w:rPr>
              <w:t>SPRENDIMAS</w:t>
            </w:r>
          </w:p>
          <w:p w14:paraId="2CFFB577" w14:textId="77777777" w:rsidR="004E490D" w:rsidRDefault="004E490D" w:rsidP="005E154E">
            <w:pPr>
              <w:jc w:val="center"/>
              <w:rPr>
                <w:b/>
              </w:rPr>
            </w:pPr>
            <w:r>
              <w:rPr>
                <w:b/>
                <w:bCs/>
              </w:rPr>
              <w:t xml:space="preserve">DĖL  PAGĖGIŲ SAVIVALDYBĖS TARYBOS </w:t>
            </w:r>
            <w:r w:rsidRPr="00012AC6">
              <w:rPr>
                <w:b/>
                <w:caps/>
              </w:rPr>
              <w:t>Socialinių reikalų ir teisėtvarkos komitet</w:t>
            </w:r>
            <w:r>
              <w:rPr>
                <w:b/>
                <w:caps/>
              </w:rPr>
              <w:t>o sudarymo ir įgaliojimų nustatymo</w:t>
            </w:r>
          </w:p>
        </w:tc>
      </w:tr>
      <w:tr w:rsidR="004E490D" w14:paraId="082C0AB2" w14:textId="77777777" w:rsidTr="007D3AC2">
        <w:trPr>
          <w:trHeight w:val="703"/>
        </w:trPr>
        <w:tc>
          <w:tcPr>
            <w:tcW w:w="9639" w:type="dxa"/>
          </w:tcPr>
          <w:p w14:paraId="2C306D3B" w14:textId="77777777" w:rsidR="004E490D" w:rsidRDefault="004E490D" w:rsidP="007D3AC2">
            <w:pPr>
              <w:jc w:val="center"/>
              <w:rPr>
                <w:lang w:val="pt-BR"/>
              </w:rPr>
            </w:pPr>
          </w:p>
          <w:p w14:paraId="58DB2B1A" w14:textId="49554FAA" w:rsidR="004E490D" w:rsidRDefault="004E490D" w:rsidP="007D3AC2">
            <w:pPr>
              <w:jc w:val="center"/>
              <w:rPr>
                <w:lang w:val="pt-BR"/>
              </w:rPr>
            </w:pPr>
            <w:r>
              <w:rPr>
                <w:lang w:val="pt-BR"/>
              </w:rPr>
              <w:t xml:space="preserve">2023 m. </w:t>
            </w:r>
            <w:r w:rsidR="0014052A">
              <w:rPr>
                <w:lang w:val="pt-BR"/>
              </w:rPr>
              <w:t>gegužės 4</w:t>
            </w:r>
            <w:r>
              <w:rPr>
                <w:lang w:val="pt-BR"/>
              </w:rPr>
              <w:t xml:space="preserve"> d. Nr. T- </w:t>
            </w:r>
            <w:r w:rsidR="00831889">
              <w:rPr>
                <w:lang w:val="pt-BR"/>
              </w:rPr>
              <w:t>7</w:t>
            </w:r>
            <w:r w:rsidR="0014052A">
              <w:rPr>
                <w:lang w:val="pt-BR"/>
              </w:rPr>
              <w:t>4</w:t>
            </w:r>
          </w:p>
          <w:p w14:paraId="6B1166E6" w14:textId="77777777" w:rsidR="004E490D" w:rsidRDefault="004E490D" w:rsidP="007D3AC2">
            <w:pPr>
              <w:jc w:val="center"/>
              <w:rPr>
                <w:lang w:val="pt-BR"/>
              </w:rPr>
            </w:pPr>
            <w:r>
              <w:rPr>
                <w:lang w:val="pt-BR"/>
              </w:rPr>
              <w:t>Pagėgiai</w:t>
            </w:r>
          </w:p>
          <w:p w14:paraId="15A57952" w14:textId="77777777" w:rsidR="004E490D" w:rsidRDefault="004E490D" w:rsidP="007D3AC2">
            <w:pPr>
              <w:jc w:val="center"/>
              <w:rPr>
                <w:lang w:val="pt-BR"/>
              </w:rPr>
            </w:pPr>
          </w:p>
        </w:tc>
      </w:tr>
    </w:tbl>
    <w:p w14:paraId="1CA30238" w14:textId="77777777" w:rsidR="004E490D" w:rsidRPr="00896C20" w:rsidRDefault="004E490D" w:rsidP="00881AE3">
      <w:pPr>
        <w:pStyle w:val="Antrats"/>
        <w:ind w:firstLine="900"/>
        <w:jc w:val="both"/>
      </w:pPr>
      <w:r w:rsidRPr="003459CB">
        <w:t>Vadovaudamasi Lietuvos Respublikos vietos savivaldos įstatymo</w:t>
      </w:r>
      <w:r>
        <w:t xml:space="preserve"> 17 straipsnio 8 dalimi, 19 straipsnio 1 ir 3 dalimis</w:t>
      </w:r>
      <w:r w:rsidRPr="003459CB">
        <w:t xml:space="preserve">, </w:t>
      </w:r>
      <w:r>
        <w:t xml:space="preserve">Pagėgių </w:t>
      </w:r>
      <w:r w:rsidRPr="003459CB">
        <w:t xml:space="preserve">savivaldybės tarybos veiklos reglamento, patvirtinto </w:t>
      </w:r>
      <w:r>
        <w:t xml:space="preserve">Pagėgių </w:t>
      </w:r>
      <w:r w:rsidRPr="003459CB">
        <w:t>savi</w:t>
      </w:r>
      <w:r>
        <w:t>valdybės tarybos 2023 m.</w:t>
      </w:r>
      <w:r w:rsidRPr="003459CB">
        <w:t xml:space="preserve"> </w:t>
      </w:r>
      <w:r>
        <w:t xml:space="preserve">kovo 30 d. </w:t>
      </w:r>
      <w:r w:rsidRPr="003459CB">
        <w:t>sprendimu</w:t>
      </w:r>
      <w:r>
        <w:t xml:space="preserve"> Nr. T-70 „Dėl Pagėgių savivaldybės tarybos </w:t>
      </w:r>
      <w:r w:rsidRPr="00896C20">
        <w:t>veiklos reglamento patvirtinimo“, 20, 191 punktais, 193.3 papunkčiu, 194 punktu,  Pagėgių savivaldybės  taryba   n u s p r e n d ž i a:</w:t>
      </w:r>
    </w:p>
    <w:p w14:paraId="6CDA4239" w14:textId="77777777" w:rsidR="00471AA8" w:rsidRPr="00896C20" w:rsidRDefault="004E490D" w:rsidP="00881AE3">
      <w:pPr>
        <w:pStyle w:val="Antrats"/>
        <w:ind w:firstLine="900"/>
        <w:jc w:val="both"/>
      </w:pPr>
      <w:bookmarkStart w:id="0" w:name="part_2f4d4f889940428dbe7addb77bac9f40"/>
      <w:bookmarkEnd w:id="0"/>
      <w:r w:rsidRPr="00896C20">
        <w:tab/>
      </w:r>
      <w:r w:rsidR="00471AA8" w:rsidRPr="00896C20">
        <w:t>1. Sudaryti Pagėgių savivaldybės tarybos 2023</w:t>
      </w:r>
      <w:r w:rsidR="00471AA8" w:rsidRPr="00896C20">
        <w:rPr>
          <w:bCs/>
          <w:iCs/>
        </w:rPr>
        <w:t>–</w:t>
      </w:r>
      <w:r w:rsidR="00471AA8" w:rsidRPr="00896C20">
        <w:t xml:space="preserve">2027 metų naujos kadencijos įgaliojimų laikotarpiui Socialinių reikalų ir teisėtvarkos komitetą iš 6 narių: </w:t>
      </w:r>
    </w:p>
    <w:p w14:paraId="0C2B6F42" w14:textId="77777777" w:rsidR="00471AA8" w:rsidRPr="00896C20" w:rsidRDefault="00471AA8" w:rsidP="00881AE3">
      <w:pPr>
        <w:pStyle w:val="Antrats"/>
        <w:ind w:firstLine="900"/>
        <w:jc w:val="both"/>
      </w:pPr>
      <w:r w:rsidRPr="00896C20">
        <w:t>1.1. Edgaras Kuturys, tarybos narys;</w:t>
      </w:r>
    </w:p>
    <w:p w14:paraId="7957F5D7" w14:textId="77777777" w:rsidR="00471AA8" w:rsidRPr="00896C20" w:rsidRDefault="00471AA8" w:rsidP="00881AE3">
      <w:pPr>
        <w:pStyle w:val="Antrats"/>
        <w:ind w:firstLine="900"/>
        <w:jc w:val="both"/>
      </w:pPr>
      <w:r w:rsidRPr="00896C20">
        <w:t>1.2. Algis Grublys, tarybos narys;</w:t>
      </w:r>
    </w:p>
    <w:p w14:paraId="3E7F2228" w14:textId="77777777" w:rsidR="00471AA8" w:rsidRPr="00896C20" w:rsidRDefault="00471AA8" w:rsidP="00881AE3">
      <w:pPr>
        <w:pStyle w:val="Antrats"/>
        <w:ind w:firstLine="900"/>
        <w:jc w:val="both"/>
      </w:pPr>
      <w:r w:rsidRPr="00896C20">
        <w:t xml:space="preserve">1.3. Nijolė </w:t>
      </w:r>
      <w:proofErr w:type="spellStart"/>
      <w:r w:rsidRPr="00896C20">
        <w:t>Kovaliova</w:t>
      </w:r>
      <w:proofErr w:type="spellEnd"/>
      <w:r w:rsidRPr="00896C20">
        <w:t>, tarybos narė;</w:t>
      </w:r>
    </w:p>
    <w:p w14:paraId="2E4E257C" w14:textId="77777777" w:rsidR="00471AA8" w:rsidRPr="00896C20" w:rsidRDefault="00471AA8" w:rsidP="00881AE3">
      <w:pPr>
        <w:pStyle w:val="Antrats"/>
        <w:ind w:firstLine="900"/>
        <w:jc w:val="both"/>
      </w:pPr>
      <w:r w:rsidRPr="00896C20">
        <w:t>1.4. Gražina Jankauskienė, tarybos narė;</w:t>
      </w:r>
    </w:p>
    <w:p w14:paraId="0700CE6E" w14:textId="77777777" w:rsidR="00471AA8" w:rsidRPr="00896C20" w:rsidRDefault="00471AA8" w:rsidP="00881AE3">
      <w:pPr>
        <w:pStyle w:val="Antrats"/>
        <w:ind w:firstLine="900"/>
        <w:jc w:val="both"/>
      </w:pPr>
      <w:r w:rsidRPr="00896C20">
        <w:t xml:space="preserve">1.5. Diana </w:t>
      </w:r>
      <w:proofErr w:type="spellStart"/>
      <w:r w:rsidRPr="00896C20">
        <w:t>Gorodeckaja</w:t>
      </w:r>
      <w:proofErr w:type="spellEnd"/>
      <w:r w:rsidRPr="00896C20">
        <w:t>, tarybos narė;</w:t>
      </w:r>
    </w:p>
    <w:p w14:paraId="44FC1745" w14:textId="77777777" w:rsidR="00471AA8" w:rsidRPr="00896C20" w:rsidRDefault="00471AA8" w:rsidP="00881AE3">
      <w:pPr>
        <w:pStyle w:val="Antrats"/>
        <w:ind w:firstLine="900"/>
        <w:jc w:val="both"/>
      </w:pPr>
      <w:r w:rsidRPr="00896C20">
        <w:t>1.6. Lina Augustinavičiūtė, tarybos narė.</w:t>
      </w:r>
    </w:p>
    <w:p w14:paraId="29F06083" w14:textId="16158C95" w:rsidR="004E490D" w:rsidRDefault="004E490D" w:rsidP="00881AE3">
      <w:pPr>
        <w:pStyle w:val="Antrats"/>
        <w:ind w:firstLine="900"/>
        <w:jc w:val="both"/>
      </w:pPr>
      <w:r>
        <w:t xml:space="preserve">2. </w:t>
      </w:r>
      <w:r>
        <w:rPr>
          <w:rFonts w:eastAsia="Times New Roman"/>
          <w:lang w:eastAsia="lt-LT"/>
        </w:rPr>
        <w:t xml:space="preserve">Nustatyti, kad </w:t>
      </w:r>
      <w:r>
        <w:t>Socialinių reikalų ir teisėtvarkos komitetas įgaliojamas preliminariai nagrinėti savivaldybės tarybai  teikiamus klausimus, teikti išvadas bei pasiūlymus, kontroliuoti, kaip laikomasi įstatymų ir vykdomi savivaldybės tarybos, mero sprendimai, pagal šias sritis:</w:t>
      </w:r>
    </w:p>
    <w:p w14:paraId="05B35105" w14:textId="77777777" w:rsidR="004E490D" w:rsidRDefault="004E490D" w:rsidP="00881AE3">
      <w:pPr>
        <w:ind w:firstLine="900"/>
        <w:jc w:val="both"/>
      </w:pPr>
      <w:bookmarkStart w:id="1" w:name="part_de0011fbc8ee4e14a6f759cf89864fd7"/>
      <w:bookmarkEnd w:id="1"/>
      <w:r>
        <w:t>2.1. visuomenės sveikata;</w:t>
      </w:r>
    </w:p>
    <w:p w14:paraId="4B37CE9C" w14:textId="77777777" w:rsidR="004E490D" w:rsidRDefault="004E490D" w:rsidP="00881AE3">
      <w:pPr>
        <w:ind w:firstLine="900"/>
        <w:jc w:val="both"/>
      </w:pPr>
      <w:bookmarkStart w:id="2" w:name="part_69d6ed5f53c14c308522e10f5fd351d7"/>
      <w:bookmarkEnd w:id="2"/>
      <w:r>
        <w:t>2.2. asmens sveikata;</w:t>
      </w:r>
    </w:p>
    <w:p w14:paraId="36FE0D71" w14:textId="77777777" w:rsidR="004E490D" w:rsidRDefault="004E490D" w:rsidP="00881AE3">
      <w:pPr>
        <w:ind w:firstLine="900"/>
        <w:jc w:val="both"/>
      </w:pPr>
      <w:bookmarkStart w:id="3" w:name="part_b434f5e16a8047b0b2bf4a6c3dfb1be2"/>
      <w:bookmarkEnd w:id="3"/>
      <w:r>
        <w:t>2.3. socialinė parama;</w:t>
      </w:r>
    </w:p>
    <w:p w14:paraId="4B566890" w14:textId="77777777" w:rsidR="004E490D" w:rsidRDefault="004E490D" w:rsidP="00881AE3">
      <w:pPr>
        <w:ind w:firstLine="900"/>
        <w:jc w:val="both"/>
      </w:pPr>
      <w:bookmarkStart w:id="4" w:name="part_4c4dde2afd494926826f800165616ba3"/>
      <w:bookmarkEnd w:id="4"/>
      <w:r>
        <w:t>2.4. teisėsauga;</w:t>
      </w:r>
    </w:p>
    <w:p w14:paraId="4CF64536" w14:textId="77777777" w:rsidR="004E490D" w:rsidRDefault="004E490D" w:rsidP="00881AE3">
      <w:pPr>
        <w:ind w:firstLine="900"/>
        <w:jc w:val="both"/>
      </w:pPr>
      <w:bookmarkStart w:id="5" w:name="part_ac8a631434ad487792f8de896dccaae5"/>
      <w:bookmarkEnd w:id="5"/>
      <w:r>
        <w:t>2.5. aplinkosauga;</w:t>
      </w:r>
    </w:p>
    <w:p w14:paraId="1ECA0DD9" w14:textId="77777777" w:rsidR="004E490D" w:rsidRPr="00E26445" w:rsidRDefault="004E490D" w:rsidP="00881AE3">
      <w:pPr>
        <w:ind w:firstLine="900"/>
        <w:jc w:val="both"/>
      </w:pPr>
      <w:r w:rsidRPr="00E26445">
        <w:t>2.6. švietimas;</w:t>
      </w:r>
    </w:p>
    <w:p w14:paraId="48820085" w14:textId="77777777" w:rsidR="004E490D" w:rsidRPr="00E26445" w:rsidRDefault="004E490D" w:rsidP="00881AE3">
      <w:pPr>
        <w:ind w:firstLine="900"/>
        <w:jc w:val="both"/>
      </w:pPr>
      <w:bookmarkStart w:id="6" w:name="part_a8b325e60a4f4711ba01bdb5560c0ecc"/>
      <w:bookmarkEnd w:id="6"/>
      <w:r w:rsidRPr="00E26445">
        <w:t>2.7. kultūra;</w:t>
      </w:r>
    </w:p>
    <w:p w14:paraId="3E5ABB1E" w14:textId="77777777" w:rsidR="004E490D" w:rsidRPr="00E26445" w:rsidRDefault="004E490D" w:rsidP="00881AE3">
      <w:pPr>
        <w:ind w:firstLine="900"/>
        <w:jc w:val="both"/>
      </w:pPr>
      <w:bookmarkStart w:id="7" w:name="part_2020b0c0479642bf8c3a8bc70c91f926"/>
      <w:bookmarkEnd w:id="7"/>
      <w:r w:rsidRPr="00E26445">
        <w:t>2.8. sportas;</w:t>
      </w:r>
    </w:p>
    <w:p w14:paraId="39C94EB5" w14:textId="77777777" w:rsidR="004E490D" w:rsidRDefault="004E490D" w:rsidP="00881AE3">
      <w:pPr>
        <w:ind w:firstLine="900"/>
        <w:jc w:val="both"/>
      </w:pPr>
      <w:bookmarkStart w:id="8" w:name="part_6f8e1817c6ec4c71beb837ac82932886"/>
      <w:bookmarkEnd w:id="8"/>
      <w:r w:rsidRPr="00E26445">
        <w:t>2.9. jaunimo reikalai;</w:t>
      </w:r>
    </w:p>
    <w:p w14:paraId="7ADD434D" w14:textId="77777777" w:rsidR="004E490D" w:rsidRDefault="004E490D" w:rsidP="00881AE3">
      <w:pPr>
        <w:ind w:firstLine="900"/>
        <w:jc w:val="both"/>
      </w:pPr>
      <w:bookmarkStart w:id="9" w:name="part_765f6ac1ab9743cca969094c2e4a8db9"/>
      <w:bookmarkEnd w:id="9"/>
      <w:r>
        <w:t>2.10. kitos sritys, susijusios su išvardytomis.</w:t>
      </w:r>
    </w:p>
    <w:p w14:paraId="156BE11A" w14:textId="77777777" w:rsidR="004E490D" w:rsidRDefault="004E490D" w:rsidP="00881AE3">
      <w:pPr>
        <w:pStyle w:val="Antrats"/>
        <w:tabs>
          <w:tab w:val="clear" w:pos="4819"/>
          <w:tab w:val="center" w:pos="1311"/>
        </w:tabs>
        <w:ind w:left="1020" w:hanging="120"/>
        <w:jc w:val="both"/>
        <w:rPr>
          <w:color w:val="000000"/>
          <w:lang w:val="pt-BR"/>
        </w:rPr>
      </w:pPr>
      <w:bookmarkStart w:id="10" w:name="part_f6700e666b384a418c85fe1cab2d56d9"/>
      <w:bookmarkEnd w:id="10"/>
      <w:r>
        <w:rPr>
          <w:lang w:val="pt-BR"/>
        </w:rPr>
        <w:t xml:space="preserve">3. Sprendimą paskelbti Pagėgių savivaldybės interneto </w:t>
      </w:r>
      <w:r>
        <w:rPr>
          <w:color w:val="000000"/>
          <w:lang w:val="pt-BR"/>
        </w:rPr>
        <w:t xml:space="preserve">svetainėje </w:t>
      </w:r>
      <w:hyperlink r:id="rId6" w:history="1">
        <w:r w:rsidRPr="00591A65">
          <w:rPr>
            <w:rStyle w:val="Hipersaitas"/>
            <w:color w:val="000000"/>
            <w:u w:val="none"/>
            <w:lang w:val="pt-BR"/>
          </w:rPr>
          <w:t>www.pagegiai.lt</w:t>
        </w:r>
      </w:hyperlink>
      <w:r w:rsidRPr="00591A65">
        <w:rPr>
          <w:color w:val="000000"/>
          <w:lang w:val="pt-BR"/>
        </w:rPr>
        <w:t>.</w:t>
      </w:r>
      <w:r>
        <w:rPr>
          <w:color w:val="000000"/>
          <w:lang w:val="pt-BR"/>
        </w:rPr>
        <w:t xml:space="preserve"> </w:t>
      </w:r>
    </w:p>
    <w:p w14:paraId="66A76D4C" w14:textId="77777777" w:rsidR="004E490D" w:rsidRPr="00CF368B" w:rsidRDefault="004E490D" w:rsidP="00881AE3">
      <w:pPr>
        <w:ind w:firstLine="900"/>
        <w:jc w:val="both"/>
        <w:rPr>
          <w:lang w:val="pt-BR"/>
        </w:rPr>
      </w:pPr>
      <w:r w:rsidRPr="00B72F7C">
        <w:t>Šis sprendimas gali būti skundžiamas Lietuvos Respublikos administracinių ginčų komisijos Klaipėdos apygardos skyriui (H. Manto g. 37, 92236 Klaipėda) Lietuvos Respublikos ikiteisminio administracinių ginčų nagrinėjimo tvarkos įstatymo nustatyta tvarka arba Regionų apygardos administracinio teismo Klaipėdos rūmams (Galinio Pylimo g. 9, 91230 Klaipėda) Lietuvos Respublikos administracinių bylų teisenos įstatymo nustatyta tvarka per 1 (vieną) mėnesį nuo sprendimo paskelbimo ar įteikimo suinteresuotam asmeniui dienos</w:t>
      </w:r>
      <w:r>
        <w:t>.</w:t>
      </w:r>
    </w:p>
    <w:p w14:paraId="79180878" w14:textId="77777777" w:rsidR="004E490D" w:rsidRDefault="004E490D" w:rsidP="00FF588F">
      <w:pPr>
        <w:spacing w:line="360" w:lineRule="auto"/>
      </w:pPr>
    </w:p>
    <w:p w14:paraId="374A81C7" w14:textId="77777777" w:rsidR="00881AE3" w:rsidRDefault="00881AE3" w:rsidP="00FF588F">
      <w:pPr>
        <w:spacing w:line="360" w:lineRule="auto"/>
      </w:pPr>
    </w:p>
    <w:p w14:paraId="47BAD10D" w14:textId="3208D1D5" w:rsidR="004E490D" w:rsidRPr="00881AE3" w:rsidRDefault="0014052A" w:rsidP="00881AE3">
      <w:pPr>
        <w:spacing w:line="360" w:lineRule="auto"/>
      </w:pPr>
      <w:r>
        <w:t>Savivaldybės m</w:t>
      </w:r>
      <w:r w:rsidR="004E490D">
        <w:t xml:space="preserve">eras </w:t>
      </w:r>
      <w:r w:rsidR="004E490D">
        <w:tab/>
      </w:r>
      <w:r w:rsidR="004E490D">
        <w:tab/>
      </w:r>
      <w:r w:rsidR="004E490D">
        <w:tab/>
      </w:r>
      <w:r>
        <w:t xml:space="preserve">  </w:t>
      </w:r>
      <w:r>
        <w:tab/>
        <w:t xml:space="preserve">                </w:t>
      </w:r>
      <w:r w:rsidR="004E490D">
        <w:t>Vaidas Bendaravičiu</w:t>
      </w:r>
      <w:r w:rsidR="00881AE3">
        <w:t>s</w:t>
      </w:r>
    </w:p>
    <w:p w14:paraId="1C00DD94" w14:textId="77777777" w:rsidR="004E490D" w:rsidRDefault="004E490D" w:rsidP="00881AE3">
      <w:pPr>
        <w:rPr>
          <w:color w:val="000000"/>
        </w:rPr>
      </w:pPr>
    </w:p>
    <w:p w14:paraId="68414836" w14:textId="77777777" w:rsidR="004E490D" w:rsidRDefault="004E490D" w:rsidP="00102199">
      <w:pPr>
        <w:ind w:left="3806" w:firstLine="1296"/>
        <w:rPr>
          <w:color w:val="000000"/>
        </w:rPr>
      </w:pPr>
    </w:p>
    <w:sectPr w:rsidR="004E490D" w:rsidSect="00881AE3">
      <w:pgSz w:w="11906" w:h="16838"/>
      <w:pgMar w:top="851"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158E"/>
    <w:multiLevelType w:val="hybridMultilevel"/>
    <w:tmpl w:val="400C94B8"/>
    <w:lvl w:ilvl="0" w:tplc="09241BFA">
      <w:start w:val="1"/>
      <w:numFmt w:val="decimal"/>
      <w:lvlText w:val="%1."/>
      <w:lvlJc w:val="left"/>
      <w:pPr>
        <w:tabs>
          <w:tab w:val="num" w:pos="1380"/>
        </w:tabs>
        <w:ind w:left="1380" w:hanging="360"/>
      </w:pPr>
      <w:rPr>
        <w:rFonts w:cs="Times New Roman" w:hint="default"/>
        <w:color w:val="auto"/>
      </w:rPr>
    </w:lvl>
    <w:lvl w:ilvl="1" w:tplc="04270019" w:tentative="1">
      <w:start w:val="1"/>
      <w:numFmt w:val="lowerLetter"/>
      <w:lvlText w:val="%2."/>
      <w:lvlJc w:val="left"/>
      <w:pPr>
        <w:tabs>
          <w:tab w:val="num" w:pos="2100"/>
        </w:tabs>
        <w:ind w:left="2100" w:hanging="360"/>
      </w:pPr>
      <w:rPr>
        <w:rFonts w:cs="Times New Roman"/>
      </w:rPr>
    </w:lvl>
    <w:lvl w:ilvl="2" w:tplc="0427001B" w:tentative="1">
      <w:start w:val="1"/>
      <w:numFmt w:val="lowerRoman"/>
      <w:lvlText w:val="%3."/>
      <w:lvlJc w:val="right"/>
      <w:pPr>
        <w:tabs>
          <w:tab w:val="num" w:pos="2820"/>
        </w:tabs>
        <w:ind w:left="2820" w:hanging="180"/>
      </w:pPr>
      <w:rPr>
        <w:rFonts w:cs="Times New Roman"/>
      </w:rPr>
    </w:lvl>
    <w:lvl w:ilvl="3" w:tplc="0427000F" w:tentative="1">
      <w:start w:val="1"/>
      <w:numFmt w:val="decimal"/>
      <w:lvlText w:val="%4."/>
      <w:lvlJc w:val="left"/>
      <w:pPr>
        <w:tabs>
          <w:tab w:val="num" w:pos="3540"/>
        </w:tabs>
        <w:ind w:left="3540" w:hanging="360"/>
      </w:pPr>
      <w:rPr>
        <w:rFonts w:cs="Times New Roman"/>
      </w:rPr>
    </w:lvl>
    <w:lvl w:ilvl="4" w:tplc="04270019" w:tentative="1">
      <w:start w:val="1"/>
      <w:numFmt w:val="lowerLetter"/>
      <w:lvlText w:val="%5."/>
      <w:lvlJc w:val="left"/>
      <w:pPr>
        <w:tabs>
          <w:tab w:val="num" w:pos="4260"/>
        </w:tabs>
        <w:ind w:left="4260" w:hanging="360"/>
      </w:pPr>
      <w:rPr>
        <w:rFonts w:cs="Times New Roman"/>
      </w:rPr>
    </w:lvl>
    <w:lvl w:ilvl="5" w:tplc="0427001B" w:tentative="1">
      <w:start w:val="1"/>
      <w:numFmt w:val="lowerRoman"/>
      <w:lvlText w:val="%6."/>
      <w:lvlJc w:val="right"/>
      <w:pPr>
        <w:tabs>
          <w:tab w:val="num" w:pos="4980"/>
        </w:tabs>
        <w:ind w:left="4980" w:hanging="180"/>
      </w:pPr>
      <w:rPr>
        <w:rFonts w:cs="Times New Roman"/>
      </w:rPr>
    </w:lvl>
    <w:lvl w:ilvl="6" w:tplc="0427000F" w:tentative="1">
      <w:start w:val="1"/>
      <w:numFmt w:val="decimal"/>
      <w:lvlText w:val="%7."/>
      <w:lvlJc w:val="left"/>
      <w:pPr>
        <w:tabs>
          <w:tab w:val="num" w:pos="5700"/>
        </w:tabs>
        <w:ind w:left="5700" w:hanging="360"/>
      </w:pPr>
      <w:rPr>
        <w:rFonts w:cs="Times New Roman"/>
      </w:rPr>
    </w:lvl>
    <w:lvl w:ilvl="7" w:tplc="04270019" w:tentative="1">
      <w:start w:val="1"/>
      <w:numFmt w:val="lowerLetter"/>
      <w:lvlText w:val="%8."/>
      <w:lvlJc w:val="left"/>
      <w:pPr>
        <w:tabs>
          <w:tab w:val="num" w:pos="6420"/>
        </w:tabs>
        <w:ind w:left="6420" w:hanging="360"/>
      </w:pPr>
      <w:rPr>
        <w:rFonts w:cs="Times New Roman"/>
      </w:rPr>
    </w:lvl>
    <w:lvl w:ilvl="8" w:tplc="0427001B" w:tentative="1">
      <w:start w:val="1"/>
      <w:numFmt w:val="lowerRoman"/>
      <w:lvlText w:val="%9."/>
      <w:lvlJc w:val="right"/>
      <w:pPr>
        <w:tabs>
          <w:tab w:val="num" w:pos="7140"/>
        </w:tabs>
        <w:ind w:left="7140" w:hanging="180"/>
      </w:pPr>
      <w:rPr>
        <w:rFonts w:cs="Times New Roman"/>
      </w:rPr>
    </w:lvl>
  </w:abstractNum>
  <w:abstractNum w:abstractNumId="1" w15:restartNumberingAfterBreak="0">
    <w:nsid w:val="06522E2D"/>
    <w:multiLevelType w:val="hybridMultilevel"/>
    <w:tmpl w:val="7F4025FA"/>
    <w:lvl w:ilvl="0" w:tplc="03483966">
      <w:start w:val="1"/>
      <w:numFmt w:val="decimal"/>
      <w:lvlText w:val="%1."/>
      <w:lvlJc w:val="left"/>
      <w:pPr>
        <w:tabs>
          <w:tab w:val="num" w:pos="1380"/>
        </w:tabs>
        <w:ind w:left="1380" w:hanging="360"/>
      </w:pPr>
      <w:rPr>
        <w:rFonts w:cs="Times New Roman" w:hint="default"/>
        <w:color w:val="auto"/>
      </w:rPr>
    </w:lvl>
    <w:lvl w:ilvl="1" w:tplc="04270019" w:tentative="1">
      <w:start w:val="1"/>
      <w:numFmt w:val="lowerLetter"/>
      <w:lvlText w:val="%2."/>
      <w:lvlJc w:val="left"/>
      <w:pPr>
        <w:tabs>
          <w:tab w:val="num" w:pos="2100"/>
        </w:tabs>
        <w:ind w:left="2100" w:hanging="360"/>
      </w:pPr>
      <w:rPr>
        <w:rFonts w:cs="Times New Roman"/>
      </w:rPr>
    </w:lvl>
    <w:lvl w:ilvl="2" w:tplc="0427001B" w:tentative="1">
      <w:start w:val="1"/>
      <w:numFmt w:val="lowerRoman"/>
      <w:lvlText w:val="%3."/>
      <w:lvlJc w:val="right"/>
      <w:pPr>
        <w:tabs>
          <w:tab w:val="num" w:pos="2820"/>
        </w:tabs>
        <w:ind w:left="2820" w:hanging="180"/>
      </w:pPr>
      <w:rPr>
        <w:rFonts w:cs="Times New Roman"/>
      </w:rPr>
    </w:lvl>
    <w:lvl w:ilvl="3" w:tplc="0427000F" w:tentative="1">
      <w:start w:val="1"/>
      <w:numFmt w:val="decimal"/>
      <w:lvlText w:val="%4."/>
      <w:lvlJc w:val="left"/>
      <w:pPr>
        <w:tabs>
          <w:tab w:val="num" w:pos="3540"/>
        </w:tabs>
        <w:ind w:left="3540" w:hanging="360"/>
      </w:pPr>
      <w:rPr>
        <w:rFonts w:cs="Times New Roman"/>
      </w:rPr>
    </w:lvl>
    <w:lvl w:ilvl="4" w:tplc="04270019" w:tentative="1">
      <w:start w:val="1"/>
      <w:numFmt w:val="lowerLetter"/>
      <w:lvlText w:val="%5."/>
      <w:lvlJc w:val="left"/>
      <w:pPr>
        <w:tabs>
          <w:tab w:val="num" w:pos="4260"/>
        </w:tabs>
        <w:ind w:left="4260" w:hanging="360"/>
      </w:pPr>
      <w:rPr>
        <w:rFonts w:cs="Times New Roman"/>
      </w:rPr>
    </w:lvl>
    <w:lvl w:ilvl="5" w:tplc="0427001B" w:tentative="1">
      <w:start w:val="1"/>
      <w:numFmt w:val="lowerRoman"/>
      <w:lvlText w:val="%6."/>
      <w:lvlJc w:val="right"/>
      <w:pPr>
        <w:tabs>
          <w:tab w:val="num" w:pos="4980"/>
        </w:tabs>
        <w:ind w:left="4980" w:hanging="180"/>
      </w:pPr>
      <w:rPr>
        <w:rFonts w:cs="Times New Roman"/>
      </w:rPr>
    </w:lvl>
    <w:lvl w:ilvl="6" w:tplc="0427000F" w:tentative="1">
      <w:start w:val="1"/>
      <w:numFmt w:val="decimal"/>
      <w:lvlText w:val="%7."/>
      <w:lvlJc w:val="left"/>
      <w:pPr>
        <w:tabs>
          <w:tab w:val="num" w:pos="5700"/>
        </w:tabs>
        <w:ind w:left="5700" w:hanging="360"/>
      </w:pPr>
      <w:rPr>
        <w:rFonts w:cs="Times New Roman"/>
      </w:rPr>
    </w:lvl>
    <w:lvl w:ilvl="7" w:tplc="04270019" w:tentative="1">
      <w:start w:val="1"/>
      <w:numFmt w:val="lowerLetter"/>
      <w:lvlText w:val="%8."/>
      <w:lvlJc w:val="left"/>
      <w:pPr>
        <w:tabs>
          <w:tab w:val="num" w:pos="6420"/>
        </w:tabs>
        <w:ind w:left="6420" w:hanging="360"/>
      </w:pPr>
      <w:rPr>
        <w:rFonts w:cs="Times New Roman"/>
      </w:rPr>
    </w:lvl>
    <w:lvl w:ilvl="8" w:tplc="0427001B" w:tentative="1">
      <w:start w:val="1"/>
      <w:numFmt w:val="lowerRoman"/>
      <w:lvlText w:val="%9."/>
      <w:lvlJc w:val="right"/>
      <w:pPr>
        <w:tabs>
          <w:tab w:val="num" w:pos="7140"/>
        </w:tabs>
        <w:ind w:left="7140" w:hanging="180"/>
      </w:pPr>
      <w:rPr>
        <w:rFonts w:cs="Times New Roman"/>
      </w:rPr>
    </w:lvl>
  </w:abstractNum>
  <w:abstractNum w:abstractNumId="2" w15:restartNumberingAfterBreak="0">
    <w:nsid w:val="1D0F7554"/>
    <w:multiLevelType w:val="hybridMultilevel"/>
    <w:tmpl w:val="DC7CFD82"/>
    <w:lvl w:ilvl="0" w:tplc="0427000F">
      <w:start w:val="3"/>
      <w:numFmt w:val="decimal"/>
      <w:lvlText w:val="%1."/>
      <w:lvlJc w:val="left"/>
      <w:pPr>
        <w:tabs>
          <w:tab w:val="num" w:pos="720"/>
        </w:tabs>
        <w:ind w:left="720" w:hanging="360"/>
      </w:pPr>
      <w:rPr>
        <w:rFonts w:cs="Times New Roman" w:hint="default"/>
        <w:color w:val="auto"/>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F6C32CC"/>
    <w:multiLevelType w:val="hybridMultilevel"/>
    <w:tmpl w:val="48241A92"/>
    <w:lvl w:ilvl="0" w:tplc="A1583FE0">
      <w:start w:val="1"/>
      <w:numFmt w:val="bullet"/>
      <w:lvlText w:val=""/>
      <w:lvlJc w:val="left"/>
      <w:pPr>
        <w:ind w:left="1800" w:hanging="360"/>
      </w:pPr>
      <w:rPr>
        <w:rFonts w:ascii="Wingdings" w:hAnsi="Wingdings" w:hint="default"/>
        <w:color w:val="auto"/>
      </w:rPr>
    </w:lvl>
    <w:lvl w:ilvl="1" w:tplc="04270003" w:tentative="1">
      <w:start w:val="1"/>
      <w:numFmt w:val="bullet"/>
      <w:lvlText w:val="o"/>
      <w:lvlJc w:val="left"/>
      <w:pPr>
        <w:ind w:left="2520" w:hanging="360"/>
      </w:pPr>
      <w:rPr>
        <w:rFonts w:ascii="Courier New" w:hAnsi="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4" w15:restartNumberingAfterBreak="0">
    <w:nsid w:val="22FF5486"/>
    <w:multiLevelType w:val="hybridMultilevel"/>
    <w:tmpl w:val="140C85E4"/>
    <w:lvl w:ilvl="0" w:tplc="5BE60DA2">
      <w:start w:val="1"/>
      <w:numFmt w:val="decimal"/>
      <w:lvlText w:val="%1."/>
      <w:lvlJc w:val="left"/>
      <w:pPr>
        <w:ind w:left="1080" w:hanging="360"/>
      </w:pPr>
      <w:rPr>
        <w:rFonts w:cs="Times New Roman"/>
      </w:rPr>
    </w:lvl>
    <w:lvl w:ilvl="1" w:tplc="04270019">
      <w:start w:val="1"/>
      <w:numFmt w:val="lowerLetter"/>
      <w:lvlText w:val="%2."/>
      <w:lvlJc w:val="left"/>
      <w:pPr>
        <w:ind w:left="1800" w:hanging="360"/>
      </w:pPr>
      <w:rPr>
        <w:rFonts w:cs="Times New Roman"/>
      </w:rPr>
    </w:lvl>
    <w:lvl w:ilvl="2" w:tplc="0427001B">
      <w:start w:val="1"/>
      <w:numFmt w:val="lowerRoman"/>
      <w:lvlText w:val="%3."/>
      <w:lvlJc w:val="right"/>
      <w:pPr>
        <w:ind w:left="2520" w:hanging="180"/>
      </w:pPr>
      <w:rPr>
        <w:rFonts w:cs="Times New Roman"/>
      </w:rPr>
    </w:lvl>
    <w:lvl w:ilvl="3" w:tplc="0427000F">
      <w:start w:val="1"/>
      <w:numFmt w:val="decimal"/>
      <w:lvlText w:val="%4."/>
      <w:lvlJc w:val="left"/>
      <w:pPr>
        <w:ind w:left="3240" w:hanging="360"/>
      </w:pPr>
      <w:rPr>
        <w:rFonts w:cs="Times New Roman"/>
      </w:rPr>
    </w:lvl>
    <w:lvl w:ilvl="4" w:tplc="04270019">
      <w:start w:val="1"/>
      <w:numFmt w:val="lowerLetter"/>
      <w:lvlText w:val="%5."/>
      <w:lvlJc w:val="left"/>
      <w:pPr>
        <w:ind w:left="3960" w:hanging="360"/>
      </w:pPr>
      <w:rPr>
        <w:rFonts w:cs="Times New Roman"/>
      </w:rPr>
    </w:lvl>
    <w:lvl w:ilvl="5" w:tplc="0427001B">
      <w:start w:val="1"/>
      <w:numFmt w:val="lowerRoman"/>
      <w:lvlText w:val="%6."/>
      <w:lvlJc w:val="right"/>
      <w:pPr>
        <w:ind w:left="4680" w:hanging="180"/>
      </w:pPr>
      <w:rPr>
        <w:rFonts w:cs="Times New Roman"/>
      </w:rPr>
    </w:lvl>
    <w:lvl w:ilvl="6" w:tplc="0427000F">
      <w:start w:val="1"/>
      <w:numFmt w:val="decimal"/>
      <w:lvlText w:val="%7."/>
      <w:lvlJc w:val="left"/>
      <w:pPr>
        <w:ind w:left="5400" w:hanging="360"/>
      </w:pPr>
      <w:rPr>
        <w:rFonts w:cs="Times New Roman"/>
      </w:rPr>
    </w:lvl>
    <w:lvl w:ilvl="7" w:tplc="04270019">
      <w:start w:val="1"/>
      <w:numFmt w:val="lowerLetter"/>
      <w:lvlText w:val="%8."/>
      <w:lvlJc w:val="left"/>
      <w:pPr>
        <w:ind w:left="6120" w:hanging="360"/>
      </w:pPr>
      <w:rPr>
        <w:rFonts w:cs="Times New Roman"/>
      </w:rPr>
    </w:lvl>
    <w:lvl w:ilvl="8" w:tplc="0427001B">
      <w:start w:val="1"/>
      <w:numFmt w:val="lowerRoman"/>
      <w:lvlText w:val="%9."/>
      <w:lvlJc w:val="right"/>
      <w:pPr>
        <w:ind w:left="6840" w:hanging="180"/>
      </w:pPr>
      <w:rPr>
        <w:rFonts w:cs="Times New Roman"/>
      </w:rPr>
    </w:lvl>
  </w:abstractNum>
  <w:abstractNum w:abstractNumId="5" w15:restartNumberingAfterBreak="0">
    <w:nsid w:val="29375678"/>
    <w:multiLevelType w:val="hybridMultilevel"/>
    <w:tmpl w:val="DA2C64FC"/>
    <w:lvl w:ilvl="0" w:tplc="EA1265E0">
      <w:start w:val="1"/>
      <w:numFmt w:val="decimal"/>
      <w:lvlText w:val="%1."/>
      <w:lvlJc w:val="left"/>
      <w:pPr>
        <w:tabs>
          <w:tab w:val="num" w:pos="2070"/>
        </w:tabs>
        <w:ind w:left="2070" w:hanging="1170"/>
      </w:pPr>
      <w:rPr>
        <w:rFonts w:cs="Times New Roman" w:hint="default"/>
      </w:rPr>
    </w:lvl>
    <w:lvl w:ilvl="1" w:tplc="04270019" w:tentative="1">
      <w:start w:val="1"/>
      <w:numFmt w:val="lowerLetter"/>
      <w:lvlText w:val="%2."/>
      <w:lvlJc w:val="left"/>
      <w:pPr>
        <w:tabs>
          <w:tab w:val="num" w:pos="1980"/>
        </w:tabs>
        <w:ind w:left="1980" w:hanging="360"/>
      </w:pPr>
      <w:rPr>
        <w:rFonts w:cs="Times New Roman"/>
      </w:rPr>
    </w:lvl>
    <w:lvl w:ilvl="2" w:tplc="0427001B" w:tentative="1">
      <w:start w:val="1"/>
      <w:numFmt w:val="lowerRoman"/>
      <w:lvlText w:val="%3."/>
      <w:lvlJc w:val="right"/>
      <w:pPr>
        <w:tabs>
          <w:tab w:val="num" w:pos="2700"/>
        </w:tabs>
        <w:ind w:left="2700" w:hanging="180"/>
      </w:pPr>
      <w:rPr>
        <w:rFonts w:cs="Times New Roman"/>
      </w:rPr>
    </w:lvl>
    <w:lvl w:ilvl="3" w:tplc="0427000F" w:tentative="1">
      <w:start w:val="1"/>
      <w:numFmt w:val="decimal"/>
      <w:lvlText w:val="%4."/>
      <w:lvlJc w:val="left"/>
      <w:pPr>
        <w:tabs>
          <w:tab w:val="num" w:pos="3420"/>
        </w:tabs>
        <w:ind w:left="3420" w:hanging="360"/>
      </w:pPr>
      <w:rPr>
        <w:rFonts w:cs="Times New Roman"/>
      </w:rPr>
    </w:lvl>
    <w:lvl w:ilvl="4" w:tplc="04270019" w:tentative="1">
      <w:start w:val="1"/>
      <w:numFmt w:val="lowerLetter"/>
      <w:lvlText w:val="%5."/>
      <w:lvlJc w:val="left"/>
      <w:pPr>
        <w:tabs>
          <w:tab w:val="num" w:pos="4140"/>
        </w:tabs>
        <w:ind w:left="4140" w:hanging="360"/>
      </w:pPr>
      <w:rPr>
        <w:rFonts w:cs="Times New Roman"/>
      </w:rPr>
    </w:lvl>
    <w:lvl w:ilvl="5" w:tplc="0427001B" w:tentative="1">
      <w:start w:val="1"/>
      <w:numFmt w:val="lowerRoman"/>
      <w:lvlText w:val="%6."/>
      <w:lvlJc w:val="right"/>
      <w:pPr>
        <w:tabs>
          <w:tab w:val="num" w:pos="4860"/>
        </w:tabs>
        <w:ind w:left="4860" w:hanging="180"/>
      </w:pPr>
      <w:rPr>
        <w:rFonts w:cs="Times New Roman"/>
      </w:rPr>
    </w:lvl>
    <w:lvl w:ilvl="6" w:tplc="0427000F" w:tentative="1">
      <w:start w:val="1"/>
      <w:numFmt w:val="decimal"/>
      <w:lvlText w:val="%7."/>
      <w:lvlJc w:val="left"/>
      <w:pPr>
        <w:tabs>
          <w:tab w:val="num" w:pos="5580"/>
        </w:tabs>
        <w:ind w:left="5580" w:hanging="360"/>
      </w:pPr>
      <w:rPr>
        <w:rFonts w:cs="Times New Roman"/>
      </w:rPr>
    </w:lvl>
    <w:lvl w:ilvl="7" w:tplc="04270019" w:tentative="1">
      <w:start w:val="1"/>
      <w:numFmt w:val="lowerLetter"/>
      <w:lvlText w:val="%8."/>
      <w:lvlJc w:val="left"/>
      <w:pPr>
        <w:tabs>
          <w:tab w:val="num" w:pos="6300"/>
        </w:tabs>
        <w:ind w:left="6300" w:hanging="360"/>
      </w:pPr>
      <w:rPr>
        <w:rFonts w:cs="Times New Roman"/>
      </w:rPr>
    </w:lvl>
    <w:lvl w:ilvl="8" w:tplc="0427001B" w:tentative="1">
      <w:start w:val="1"/>
      <w:numFmt w:val="lowerRoman"/>
      <w:lvlText w:val="%9."/>
      <w:lvlJc w:val="right"/>
      <w:pPr>
        <w:tabs>
          <w:tab w:val="num" w:pos="7020"/>
        </w:tabs>
        <w:ind w:left="7020" w:hanging="180"/>
      </w:pPr>
      <w:rPr>
        <w:rFonts w:cs="Times New Roman"/>
      </w:rPr>
    </w:lvl>
  </w:abstractNum>
  <w:abstractNum w:abstractNumId="6" w15:restartNumberingAfterBreak="0">
    <w:nsid w:val="39C33F8F"/>
    <w:multiLevelType w:val="hybridMultilevel"/>
    <w:tmpl w:val="66F4337C"/>
    <w:lvl w:ilvl="0" w:tplc="A8B23912">
      <w:start w:val="7"/>
      <w:numFmt w:val="decimal"/>
      <w:lvlText w:val="%1."/>
      <w:lvlJc w:val="left"/>
      <w:pPr>
        <w:tabs>
          <w:tab w:val="num" w:pos="928"/>
        </w:tabs>
        <w:ind w:left="928" w:hanging="360"/>
      </w:pPr>
      <w:rPr>
        <w:rFonts w:cs="Times New Roman" w:hint="default"/>
        <w:b/>
        <w:i/>
      </w:rPr>
    </w:lvl>
    <w:lvl w:ilvl="1" w:tplc="04270019" w:tentative="1">
      <w:start w:val="1"/>
      <w:numFmt w:val="lowerLetter"/>
      <w:lvlText w:val="%2."/>
      <w:lvlJc w:val="left"/>
      <w:pPr>
        <w:tabs>
          <w:tab w:val="num" w:pos="1648"/>
        </w:tabs>
        <w:ind w:left="1648" w:hanging="360"/>
      </w:pPr>
      <w:rPr>
        <w:rFonts w:cs="Times New Roman"/>
      </w:rPr>
    </w:lvl>
    <w:lvl w:ilvl="2" w:tplc="0427001B" w:tentative="1">
      <w:start w:val="1"/>
      <w:numFmt w:val="lowerRoman"/>
      <w:lvlText w:val="%3."/>
      <w:lvlJc w:val="right"/>
      <w:pPr>
        <w:tabs>
          <w:tab w:val="num" w:pos="2368"/>
        </w:tabs>
        <w:ind w:left="2368" w:hanging="180"/>
      </w:pPr>
      <w:rPr>
        <w:rFonts w:cs="Times New Roman"/>
      </w:rPr>
    </w:lvl>
    <w:lvl w:ilvl="3" w:tplc="0427000F" w:tentative="1">
      <w:start w:val="1"/>
      <w:numFmt w:val="decimal"/>
      <w:lvlText w:val="%4."/>
      <w:lvlJc w:val="left"/>
      <w:pPr>
        <w:tabs>
          <w:tab w:val="num" w:pos="3088"/>
        </w:tabs>
        <w:ind w:left="3088" w:hanging="360"/>
      </w:pPr>
      <w:rPr>
        <w:rFonts w:cs="Times New Roman"/>
      </w:rPr>
    </w:lvl>
    <w:lvl w:ilvl="4" w:tplc="04270019" w:tentative="1">
      <w:start w:val="1"/>
      <w:numFmt w:val="lowerLetter"/>
      <w:lvlText w:val="%5."/>
      <w:lvlJc w:val="left"/>
      <w:pPr>
        <w:tabs>
          <w:tab w:val="num" w:pos="3808"/>
        </w:tabs>
        <w:ind w:left="3808" w:hanging="360"/>
      </w:pPr>
      <w:rPr>
        <w:rFonts w:cs="Times New Roman"/>
      </w:rPr>
    </w:lvl>
    <w:lvl w:ilvl="5" w:tplc="0427001B" w:tentative="1">
      <w:start w:val="1"/>
      <w:numFmt w:val="lowerRoman"/>
      <w:lvlText w:val="%6."/>
      <w:lvlJc w:val="right"/>
      <w:pPr>
        <w:tabs>
          <w:tab w:val="num" w:pos="4528"/>
        </w:tabs>
        <w:ind w:left="4528" w:hanging="180"/>
      </w:pPr>
      <w:rPr>
        <w:rFonts w:cs="Times New Roman"/>
      </w:rPr>
    </w:lvl>
    <w:lvl w:ilvl="6" w:tplc="0427000F" w:tentative="1">
      <w:start w:val="1"/>
      <w:numFmt w:val="decimal"/>
      <w:lvlText w:val="%7."/>
      <w:lvlJc w:val="left"/>
      <w:pPr>
        <w:tabs>
          <w:tab w:val="num" w:pos="5248"/>
        </w:tabs>
        <w:ind w:left="5248" w:hanging="360"/>
      </w:pPr>
      <w:rPr>
        <w:rFonts w:cs="Times New Roman"/>
      </w:rPr>
    </w:lvl>
    <w:lvl w:ilvl="7" w:tplc="04270019" w:tentative="1">
      <w:start w:val="1"/>
      <w:numFmt w:val="lowerLetter"/>
      <w:lvlText w:val="%8."/>
      <w:lvlJc w:val="left"/>
      <w:pPr>
        <w:tabs>
          <w:tab w:val="num" w:pos="5968"/>
        </w:tabs>
        <w:ind w:left="5968" w:hanging="360"/>
      </w:pPr>
      <w:rPr>
        <w:rFonts w:cs="Times New Roman"/>
      </w:rPr>
    </w:lvl>
    <w:lvl w:ilvl="8" w:tplc="0427001B" w:tentative="1">
      <w:start w:val="1"/>
      <w:numFmt w:val="lowerRoman"/>
      <w:lvlText w:val="%9."/>
      <w:lvlJc w:val="right"/>
      <w:pPr>
        <w:tabs>
          <w:tab w:val="num" w:pos="6688"/>
        </w:tabs>
        <w:ind w:left="6688" w:hanging="180"/>
      </w:pPr>
      <w:rPr>
        <w:rFonts w:cs="Times New Roman"/>
      </w:rPr>
    </w:lvl>
  </w:abstractNum>
  <w:abstractNum w:abstractNumId="7" w15:restartNumberingAfterBreak="0">
    <w:nsid w:val="7EE7408A"/>
    <w:multiLevelType w:val="hybridMultilevel"/>
    <w:tmpl w:val="F7286FE4"/>
    <w:lvl w:ilvl="0" w:tplc="87A09BD0">
      <w:start w:val="2"/>
      <w:numFmt w:val="decimal"/>
      <w:lvlText w:val="%1."/>
      <w:lvlJc w:val="left"/>
      <w:pPr>
        <w:tabs>
          <w:tab w:val="num" w:pos="1380"/>
        </w:tabs>
        <w:ind w:left="138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num w:numId="1" w16cid:durableId="1076304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56794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7227171">
    <w:abstractNumId w:val="3"/>
  </w:num>
  <w:num w:numId="4" w16cid:durableId="1420909009">
    <w:abstractNumId w:val="2"/>
  </w:num>
  <w:num w:numId="5" w16cid:durableId="1212811912">
    <w:abstractNumId w:val="0"/>
  </w:num>
  <w:num w:numId="6" w16cid:durableId="1488394862">
    <w:abstractNumId w:val="1"/>
  </w:num>
  <w:num w:numId="7" w16cid:durableId="406079613">
    <w:abstractNumId w:val="5"/>
  </w:num>
  <w:num w:numId="8" w16cid:durableId="20238959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2199"/>
    <w:rsid w:val="00012AC6"/>
    <w:rsid w:val="00023388"/>
    <w:rsid w:val="00027722"/>
    <w:rsid w:val="00070E8D"/>
    <w:rsid w:val="000A261E"/>
    <w:rsid w:val="000A3645"/>
    <w:rsid w:val="000A6EEB"/>
    <w:rsid w:val="000E41DB"/>
    <w:rsid w:val="00102199"/>
    <w:rsid w:val="00102EC8"/>
    <w:rsid w:val="0014052A"/>
    <w:rsid w:val="00164719"/>
    <w:rsid w:val="001A5294"/>
    <w:rsid w:val="001C483A"/>
    <w:rsid w:val="001E0EAF"/>
    <w:rsid w:val="001F1F3F"/>
    <w:rsid w:val="001F1FAD"/>
    <w:rsid w:val="00205415"/>
    <w:rsid w:val="002251CD"/>
    <w:rsid w:val="00255CDA"/>
    <w:rsid w:val="00270640"/>
    <w:rsid w:val="002752A8"/>
    <w:rsid w:val="002C41D1"/>
    <w:rsid w:val="002C6C30"/>
    <w:rsid w:val="002D1E81"/>
    <w:rsid w:val="002D77CF"/>
    <w:rsid w:val="003040B6"/>
    <w:rsid w:val="003459CB"/>
    <w:rsid w:val="0035463C"/>
    <w:rsid w:val="00373C5F"/>
    <w:rsid w:val="00382706"/>
    <w:rsid w:val="003845A9"/>
    <w:rsid w:val="003908DD"/>
    <w:rsid w:val="0039495E"/>
    <w:rsid w:val="003C389C"/>
    <w:rsid w:val="003E6E5E"/>
    <w:rsid w:val="00401C29"/>
    <w:rsid w:val="00471AA8"/>
    <w:rsid w:val="004759BE"/>
    <w:rsid w:val="00475CE0"/>
    <w:rsid w:val="004854FF"/>
    <w:rsid w:val="004879AC"/>
    <w:rsid w:val="004936FB"/>
    <w:rsid w:val="0049442D"/>
    <w:rsid w:val="004D16D8"/>
    <w:rsid w:val="004E20D8"/>
    <w:rsid w:val="004E490D"/>
    <w:rsid w:val="00526439"/>
    <w:rsid w:val="005370E6"/>
    <w:rsid w:val="00571498"/>
    <w:rsid w:val="005749DC"/>
    <w:rsid w:val="00586DB7"/>
    <w:rsid w:val="00591A65"/>
    <w:rsid w:val="005A08C7"/>
    <w:rsid w:val="005B1DC2"/>
    <w:rsid w:val="005B3306"/>
    <w:rsid w:val="005C77EF"/>
    <w:rsid w:val="005E154E"/>
    <w:rsid w:val="006009DD"/>
    <w:rsid w:val="00607C49"/>
    <w:rsid w:val="00712432"/>
    <w:rsid w:val="00750D8C"/>
    <w:rsid w:val="00753CD1"/>
    <w:rsid w:val="00760060"/>
    <w:rsid w:val="0079750A"/>
    <w:rsid w:val="007A5C9B"/>
    <w:rsid w:val="007B7C37"/>
    <w:rsid w:val="007D223F"/>
    <w:rsid w:val="007D3AC2"/>
    <w:rsid w:val="00807F36"/>
    <w:rsid w:val="008104F2"/>
    <w:rsid w:val="00831889"/>
    <w:rsid w:val="00881AE3"/>
    <w:rsid w:val="00883A84"/>
    <w:rsid w:val="0089146A"/>
    <w:rsid w:val="00896C20"/>
    <w:rsid w:val="00897F4A"/>
    <w:rsid w:val="008E3726"/>
    <w:rsid w:val="008F4C6D"/>
    <w:rsid w:val="008F7EF4"/>
    <w:rsid w:val="00962461"/>
    <w:rsid w:val="00963D14"/>
    <w:rsid w:val="00972083"/>
    <w:rsid w:val="00973A5A"/>
    <w:rsid w:val="009A3762"/>
    <w:rsid w:val="009A6D3D"/>
    <w:rsid w:val="009B5C31"/>
    <w:rsid w:val="009E75C8"/>
    <w:rsid w:val="009F125E"/>
    <w:rsid w:val="00A359F8"/>
    <w:rsid w:val="00A8174E"/>
    <w:rsid w:val="00AB70C1"/>
    <w:rsid w:val="00AE47F3"/>
    <w:rsid w:val="00AE5733"/>
    <w:rsid w:val="00B26331"/>
    <w:rsid w:val="00B72F7C"/>
    <w:rsid w:val="00B77AA3"/>
    <w:rsid w:val="00B8517B"/>
    <w:rsid w:val="00BC1D5E"/>
    <w:rsid w:val="00BE49F8"/>
    <w:rsid w:val="00BF1901"/>
    <w:rsid w:val="00C121C4"/>
    <w:rsid w:val="00C41368"/>
    <w:rsid w:val="00C46CA4"/>
    <w:rsid w:val="00C61FF1"/>
    <w:rsid w:val="00CF368B"/>
    <w:rsid w:val="00D07D5A"/>
    <w:rsid w:val="00D31FE5"/>
    <w:rsid w:val="00D47672"/>
    <w:rsid w:val="00D4785C"/>
    <w:rsid w:val="00D54B4F"/>
    <w:rsid w:val="00D708C2"/>
    <w:rsid w:val="00D71AF9"/>
    <w:rsid w:val="00D76519"/>
    <w:rsid w:val="00D86BA9"/>
    <w:rsid w:val="00DD03AC"/>
    <w:rsid w:val="00DF4447"/>
    <w:rsid w:val="00E26445"/>
    <w:rsid w:val="00E27452"/>
    <w:rsid w:val="00E36A64"/>
    <w:rsid w:val="00E41194"/>
    <w:rsid w:val="00E61947"/>
    <w:rsid w:val="00E64719"/>
    <w:rsid w:val="00E9008F"/>
    <w:rsid w:val="00E96C8D"/>
    <w:rsid w:val="00EC035D"/>
    <w:rsid w:val="00ED4F56"/>
    <w:rsid w:val="00EE6D72"/>
    <w:rsid w:val="00EE7408"/>
    <w:rsid w:val="00F467F9"/>
    <w:rsid w:val="00F60938"/>
    <w:rsid w:val="00F9299C"/>
    <w:rsid w:val="00FA43C6"/>
    <w:rsid w:val="00FC34A2"/>
    <w:rsid w:val="00FF58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D284D6"/>
  <w15:docId w15:val="{1B3F1792-84DB-4180-B526-756C00657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02199"/>
    <w:rPr>
      <w:rFonts w:ascii="Times New Roman" w:eastAsia="SimSun" w:hAnsi="Times New Roman"/>
      <w:sz w:val="24"/>
      <w:szCs w:val="24"/>
      <w:lang w:eastAsia="zh-CN"/>
    </w:rPr>
  </w:style>
  <w:style w:type="paragraph" w:styleId="Antrat2">
    <w:name w:val="heading 2"/>
    <w:basedOn w:val="prastasis"/>
    <w:link w:val="Antrat2Diagrama"/>
    <w:uiPriority w:val="99"/>
    <w:qFormat/>
    <w:rsid w:val="00102199"/>
    <w:pPr>
      <w:spacing w:before="100" w:beforeAutospacing="1" w:after="100" w:afterAutospacing="1"/>
      <w:outlineLvl w:val="1"/>
    </w:pPr>
    <w:rPr>
      <w:rFonts w:eastAsia="Times New Roman"/>
      <w:b/>
      <w:bCs/>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102199"/>
    <w:rPr>
      <w:rFonts w:ascii="Times New Roman" w:hAnsi="Times New Roman" w:cs="Times New Roman"/>
      <w:b/>
      <w:bCs/>
      <w:sz w:val="36"/>
      <w:szCs w:val="36"/>
      <w:lang w:eastAsia="lt-LT"/>
    </w:rPr>
  </w:style>
  <w:style w:type="paragraph" w:styleId="prastasiniatinklio">
    <w:name w:val="Normal (Web)"/>
    <w:basedOn w:val="prastasis"/>
    <w:uiPriority w:val="99"/>
    <w:rsid w:val="00102199"/>
    <w:pPr>
      <w:spacing w:before="100" w:beforeAutospacing="1" w:after="100" w:afterAutospacing="1"/>
    </w:pPr>
    <w:rPr>
      <w:rFonts w:eastAsia="Times New Roman"/>
      <w:lang w:val="en-US" w:eastAsia="en-US"/>
    </w:rPr>
  </w:style>
  <w:style w:type="paragraph" w:styleId="Antrats">
    <w:name w:val="header"/>
    <w:basedOn w:val="prastasis"/>
    <w:link w:val="AntratsDiagrama"/>
    <w:uiPriority w:val="99"/>
    <w:rsid w:val="00102199"/>
    <w:pPr>
      <w:tabs>
        <w:tab w:val="center" w:pos="4819"/>
        <w:tab w:val="right" w:pos="9638"/>
      </w:tabs>
    </w:pPr>
  </w:style>
  <w:style w:type="character" w:customStyle="1" w:styleId="AntratsDiagrama">
    <w:name w:val="Antraštės Diagrama"/>
    <w:link w:val="Antrats"/>
    <w:uiPriority w:val="99"/>
    <w:locked/>
    <w:rsid w:val="00102199"/>
    <w:rPr>
      <w:rFonts w:ascii="Times New Roman" w:eastAsia="SimSun" w:hAnsi="Times New Roman" w:cs="Times New Roman"/>
      <w:sz w:val="24"/>
      <w:szCs w:val="24"/>
      <w:lang w:eastAsia="zh-CN"/>
    </w:rPr>
  </w:style>
  <w:style w:type="character" w:styleId="Hipersaitas">
    <w:name w:val="Hyperlink"/>
    <w:uiPriority w:val="99"/>
    <w:rsid w:val="00102199"/>
    <w:rPr>
      <w:rFonts w:cs="Times New Roman"/>
      <w:color w:val="0000FF"/>
      <w:u w:val="single"/>
    </w:rPr>
  </w:style>
  <w:style w:type="paragraph" w:styleId="Debesliotekstas">
    <w:name w:val="Balloon Text"/>
    <w:basedOn w:val="prastasis"/>
    <w:link w:val="DebesliotekstasDiagrama"/>
    <w:uiPriority w:val="99"/>
    <w:semiHidden/>
    <w:rsid w:val="00102199"/>
    <w:rPr>
      <w:rFonts w:ascii="Tahoma" w:hAnsi="Tahoma" w:cs="Tahoma"/>
      <w:sz w:val="16"/>
      <w:szCs w:val="16"/>
    </w:rPr>
  </w:style>
  <w:style w:type="character" w:customStyle="1" w:styleId="DebesliotekstasDiagrama">
    <w:name w:val="Debesėlio tekstas Diagrama"/>
    <w:link w:val="Debesliotekstas"/>
    <w:uiPriority w:val="99"/>
    <w:semiHidden/>
    <w:locked/>
    <w:rsid w:val="00102199"/>
    <w:rPr>
      <w:rFonts w:ascii="Tahoma" w:eastAsia="SimSun" w:hAnsi="Tahoma" w:cs="Tahoma"/>
      <w:sz w:val="16"/>
      <w:szCs w:val="16"/>
      <w:lang w:eastAsia="zh-CN"/>
    </w:rPr>
  </w:style>
  <w:style w:type="paragraph" w:styleId="Betarp">
    <w:name w:val="No Spacing"/>
    <w:link w:val="BetarpDiagrama"/>
    <w:uiPriority w:val="99"/>
    <w:qFormat/>
    <w:rsid w:val="00D54B4F"/>
    <w:pPr>
      <w:spacing w:after="200" w:line="276" w:lineRule="auto"/>
    </w:pPr>
    <w:rPr>
      <w:rFonts w:ascii="Times New Roman" w:hAnsi="Times New Roman"/>
      <w:sz w:val="22"/>
      <w:szCs w:val="22"/>
    </w:rPr>
  </w:style>
  <w:style w:type="table" w:styleId="Lentelstinklelis">
    <w:name w:val="Table Grid"/>
    <w:basedOn w:val="prastojilentel"/>
    <w:uiPriority w:val="99"/>
    <w:rsid w:val="00D54B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uiPriority w:val="99"/>
    <w:rsid w:val="00D54B4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tarpDiagrama">
    <w:name w:val="Be tarpų Diagrama"/>
    <w:link w:val="Betarp"/>
    <w:uiPriority w:val="99"/>
    <w:locked/>
    <w:rsid w:val="00D54B4F"/>
    <w:rPr>
      <w:rFonts w:ascii="Times New Roman" w:hAnsi="Times New Roman"/>
      <w:sz w:val="22"/>
      <w:lang w:eastAsia="lt-LT"/>
    </w:rPr>
  </w:style>
  <w:style w:type="table" w:customStyle="1" w:styleId="TableNormal1">
    <w:name w:val="Table Normal1"/>
    <w:uiPriority w:val="99"/>
    <w:semiHidden/>
    <w:rsid w:val="000A6EE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26295">
      <w:marLeft w:val="0"/>
      <w:marRight w:val="0"/>
      <w:marTop w:val="0"/>
      <w:marBottom w:val="0"/>
      <w:divBdr>
        <w:top w:val="none" w:sz="0" w:space="0" w:color="auto"/>
        <w:left w:val="none" w:sz="0" w:space="0" w:color="auto"/>
        <w:bottom w:val="none" w:sz="0" w:space="0" w:color="auto"/>
        <w:right w:val="none" w:sz="0" w:space="0" w:color="auto"/>
      </w:divBdr>
      <w:divsChild>
        <w:div w:id="428426293">
          <w:marLeft w:val="0"/>
          <w:marRight w:val="0"/>
          <w:marTop w:val="0"/>
          <w:marBottom w:val="0"/>
          <w:divBdr>
            <w:top w:val="none" w:sz="0" w:space="0" w:color="auto"/>
            <w:left w:val="none" w:sz="0" w:space="0" w:color="auto"/>
            <w:bottom w:val="none" w:sz="0" w:space="0" w:color="auto"/>
            <w:right w:val="none" w:sz="0" w:space="0" w:color="auto"/>
          </w:divBdr>
        </w:div>
        <w:div w:id="428426294">
          <w:marLeft w:val="0"/>
          <w:marRight w:val="0"/>
          <w:marTop w:val="0"/>
          <w:marBottom w:val="0"/>
          <w:divBdr>
            <w:top w:val="none" w:sz="0" w:space="0" w:color="auto"/>
            <w:left w:val="none" w:sz="0" w:space="0" w:color="auto"/>
            <w:bottom w:val="none" w:sz="0" w:space="0" w:color="auto"/>
            <w:right w:val="none" w:sz="0" w:space="0" w:color="auto"/>
          </w:divBdr>
        </w:div>
        <w:div w:id="428426299">
          <w:marLeft w:val="0"/>
          <w:marRight w:val="0"/>
          <w:marTop w:val="0"/>
          <w:marBottom w:val="0"/>
          <w:divBdr>
            <w:top w:val="none" w:sz="0" w:space="0" w:color="auto"/>
            <w:left w:val="none" w:sz="0" w:space="0" w:color="auto"/>
            <w:bottom w:val="none" w:sz="0" w:space="0" w:color="auto"/>
            <w:right w:val="none" w:sz="0" w:space="0" w:color="auto"/>
          </w:divBdr>
        </w:div>
        <w:div w:id="428426300">
          <w:marLeft w:val="0"/>
          <w:marRight w:val="0"/>
          <w:marTop w:val="0"/>
          <w:marBottom w:val="0"/>
          <w:divBdr>
            <w:top w:val="none" w:sz="0" w:space="0" w:color="auto"/>
            <w:left w:val="none" w:sz="0" w:space="0" w:color="auto"/>
            <w:bottom w:val="none" w:sz="0" w:space="0" w:color="auto"/>
            <w:right w:val="none" w:sz="0" w:space="0" w:color="auto"/>
          </w:divBdr>
        </w:div>
        <w:div w:id="428426301">
          <w:marLeft w:val="0"/>
          <w:marRight w:val="0"/>
          <w:marTop w:val="0"/>
          <w:marBottom w:val="0"/>
          <w:divBdr>
            <w:top w:val="none" w:sz="0" w:space="0" w:color="auto"/>
            <w:left w:val="none" w:sz="0" w:space="0" w:color="auto"/>
            <w:bottom w:val="none" w:sz="0" w:space="0" w:color="auto"/>
            <w:right w:val="none" w:sz="0" w:space="0" w:color="auto"/>
          </w:divBdr>
        </w:div>
        <w:div w:id="428426302">
          <w:marLeft w:val="0"/>
          <w:marRight w:val="0"/>
          <w:marTop w:val="0"/>
          <w:marBottom w:val="0"/>
          <w:divBdr>
            <w:top w:val="none" w:sz="0" w:space="0" w:color="auto"/>
            <w:left w:val="none" w:sz="0" w:space="0" w:color="auto"/>
            <w:bottom w:val="none" w:sz="0" w:space="0" w:color="auto"/>
            <w:right w:val="none" w:sz="0" w:space="0" w:color="auto"/>
          </w:divBdr>
        </w:div>
      </w:divsChild>
    </w:div>
    <w:div w:id="428426296">
      <w:marLeft w:val="0"/>
      <w:marRight w:val="0"/>
      <w:marTop w:val="0"/>
      <w:marBottom w:val="0"/>
      <w:divBdr>
        <w:top w:val="none" w:sz="0" w:space="0" w:color="auto"/>
        <w:left w:val="none" w:sz="0" w:space="0" w:color="auto"/>
        <w:bottom w:val="none" w:sz="0" w:space="0" w:color="auto"/>
        <w:right w:val="none" w:sz="0" w:space="0" w:color="auto"/>
      </w:divBdr>
      <w:divsChild>
        <w:div w:id="428426292">
          <w:marLeft w:val="0"/>
          <w:marRight w:val="0"/>
          <w:marTop w:val="0"/>
          <w:marBottom w:val="0"/>
          <w:divBdr>
            <w:top w:val="none" w:sz="0" w:space="0" w:color="auto"/>
            <w:left w:val="none" w:sz="0" w:space="0" w:color="auto"/>
            <w:bottom w:val="none" w:sz="0" w:space="0" w:color="auto"/>
            <w:right w:val="none" w:sz="0" w:space="0" w:color="auto"/>
          </w:divBdr>
          <w:divsChild>
            <w:div w:id="428426305">
              <w:marLeft w:val="0"/>
              <w:marRight w:val="0"/>
              <w:marTop w:val="0"/>
              <w:marBottom w:val="0"/>
              <w:divBdr>
                <w:top w:val="none" w:sz="0" w:space="0" w:color="auto"/>
                <w:left w:val="none" w:sz="0" w:space="0" w:color="auto"/>
                <w:bottom w:val="none" w:sz="0" w:space="0" w:color="auto"/>
                <w:right w:val="none" w:sz="0" w:space="0" w:color="auto"/>
              </w:divBdr>
            </w:div>
          </w:divsChild>
        </w:div>
        <w:div w:id="428426304">
          <w:marLeft w:val="0"/>
          <w:marRight w:val="0"/>
          <w:marTop w:val="0"/>
          <w:marBottom w:val="0"/>
          <w:divBdr>
            <w:top w:val="none" w:sz="0" w:space="0" w:color="auto"/>
            <w:left w:val="none" w:sz="0" w:space="0" w:color="auto"/>
            <w:bottom w:val="none" w:sz="0" w:space="0" w:color="auto"/>
            <w:right w:val="none" w:sz="0" w:space="0" w:color="auto"/>
          </w:divBdr>
        </w:div>
      </w:divsChild>
    </w:div>
    <w:div w:id="428426298">
      <w:marLeft w:val="0"/>
      <w:marRight w:val="0"/>
      <w:marTop w:val="0"/>
      <w:marBottom w:val="0"/>
      <w:divBdr>
        <w:top w:val="none" w:sz="0" w:space="0" w:color="auto"/>
        <w:left w:val="none" w:sz="0" w:space="0" w:color="auto"/>
        <w:bottom w:val="none" w:sz="0" w:space="0" w:color="auto"/>
        <w:right w:val="none" w:sz="0" w:space="0" w:color="auto"/>
      </w:divBdr>
      <w:divsChild>
        <w:div w:id="428426291">
          <w:marLeft w:val="0"/>
          <w:marRight w:val="0"/>
          <w:marTop w:val="0"/>
          <w:marBottom w:val="0"/>
          <w:divBdr>
            <w:top w:val="none" w:sz="0" w:space="0" w:color="auto"/>
            <w:left w:val="none" w:sz="0" w:space="0" w:color="auto"/>
            <w:bottom w:val="none" w:sz="0" w:space="0" w:color="auto"/>
            <w:right w:val="none" w:sz="0" w:space="0" w:color="auto"/>
          </w:divBdr>
          <w:divsChild>
            <w:div w:id="428426290">
              <w:marLeft w:val="0"/>
              <w:marRight w:val="0"/>
              <w:marTop w:val="0"/>
              <w:marBottom w:val="0"/>
              <w:divBdr>
                <w:top w:val="none" w:sz="0" w:space="0" w:color="auto"/>
                <w:left w:val="none" w:sz="0" w:space="0" w:color="auto"/>
                <w:bottom w:val="none" w:sz="0" w:space="0" w:color="auto"/>
                <w:right w:val="none" w:sz="0" w:space="0" w:color="auto"/>
              </w:divBdr>
            </w:div>
          </w:divsChild>
        </w:div>
        <w:div w:id="428426297">
          <w:marLeft w:val="0"/>
          <w:marRight w:val="0"/>
          <w:marTop w:val="0"/>
          <w:marBottom w:val="0"/>
          <w:divBdr>
            <w:top w:val="none" w:sz="0" w:space="0" w:color="auto"/>
            <w:left w:val="none" w:sz="0" w:space="0" w:color="auto"/>
            <w:bottom w:val="none" w:sz="0" w:space="0" w:color="auto"/>
            <w:right w:val="none" w:sz="0" w:space="0" w:color="auto"/>
          </w:divBdr>
        </w:div>
      </w:divsChild>
    </w:div>
    <w:div w:id="428426303">
      <w:marLeft w:val="0"/>
      <w:marRight w:val="0"/>
      <w:marTop w:val="0"/>
      <w:marBottom w:val="0"/>
      <w:divBdr>
        <w:top w:val="none" w:sz="0" w:space="0" w:color="auto"/>
        <w:left w:val="none" w:sz="0" w:space="0" w:color="auto"/>
        <w:bottom w:val="none" w:sz="0" w:space="0" w:color="auto"/>
        <w:right w:val="none" w:sz="0" w:space="0" w:color="auto"/>
      </w:divBdr>
    </w:div>
    <w:div w:id="428426306">
      <w:marLeft w:val="0"/>
      <w:marRight w:val="0"/>
      <w:marTop w:val="0"/>
      <w:marBottom w:val="0"/>
      <w:divBdr>
        <w:top w:val="none" w:sz="0" w:space="0" w:color="auto"/>
        <w:left w:val="none" w:sz="0" w:space="0" w:color="auto"/>
        <w:bottom w:val="none" w:sz="0" w:space="0" w:color="auto"/>
        <w:right w:val="none" w:sz="0" w:space="0" w:color="auto"/>
      </w:divBdr>
      <w:divsChild>
        <w:div w:id="428426307">
          <w:marLeft w:val="0"/>
          <w:marRight w:val="0"/>
          <w:marTop w:val="0"/>
          <w:marBottom w:val="0"/>
          <w:divBdr>
            <w:top w:val="none" w:sz="0" w:space="0" w:color="auto"/>
            <w:left w:val="none" w:sz="0" w:space="0" w:color="auto"/>
            <w:bottom w:val="none" w:sz="0" w:space="0" w:color="auto"/>
            <w:right w:val="none" w:sz="0" w:space="0" w:color="auto"/>
          </w:divBdr>
        </w:div>
        <w:div w:id="428426308">
          <w:marLeft w:val="0"/>
          <w:marRight w:val="0"/>
          <w:marTop w:val="0"/>
          <w:marBottom w:val="0"/>
          <w:divBdr>
            <w:top w:val="none" w:sz="0" w:space="0" w:color="auto"/>
            <w:left w:val="none" w:sz="0" w:space="0" w:color="auto"/>
            <w:bottom w:val="none" w:sz="0" w:space="0" w:color="auto"/>
            <w:right w:val="none" w:sz="0" w:space="0" w:color="auto"/>
          </w:divBdr>
        </w:div>
        <w:div w:id="428426310">
          <w:marLeft w:val="0"/>
          <w:marRight w:val="0"/>
          <w:marTop w:val="0"/>
          <w:marBottom w:val="0"/>
          <w:divBdr>
            <w:top w:val="none" w:sz="0" w:space="0" w:color="auto"/>
            <w:left w:val="none" w:sz="0" w:space="0" w:color="auto"/>
            <w:bottom w:val="none" w:sz="0" w:space="0" w:color="auto"/>
            <w:right w:val="none" w:sz="0" w:space="0" w:color="auto"/>
          </w:divBdr>
        </w:div>
        <w:div w:id="428426312">
          <w:marLeft w:val="0"/>
          <w:marRight w:val="0"/>
          <w:marTop w:val="0"/>
          <w:marBottom w:val="0"/>
          <w:divBdr>
            <w:top w:val="none" w:sz="0" w:space="0" w:color="auto"/>
            <w:left w:val="none" w:sz="0" w:space="0" w:color="auto"/>
            <w:bottom w:val="none" w:sz="0" w:space="0" w:color="auto"/>
            <w:right w:val="none" w:sz="0" w:space="0" w:color="auto"/>
          </w:divBdr>
        </w:div>
      </w:divsChild>
    </w:div>
    <w:div w:id="428426309">
      <w:marLeft w:val="0"/>
      <w:marRight w:val="0"/>
      <w:marTop w:val="0"/>
      <w:marBottom w:val="0"/>
      <w:divBdr>
        <w:top w:val="none" w:sz="0" w:space="0" w:color="auto"/>
        <w:left w:val="none" w:sz="0" w:space="0" w:color="auto"/>
        <w:bottom w:val="none" w:sz="0" w:space="0" w:color="auto"/>
        <w:right w:val="none" w:sz="0" w:space="0" w:color="auto"/>
      </w:divBdr>
      <w:divsChild>
        <w:div w:id="428426311">
          <w:marLeft w:val="0"/>
          <w:marRight w:val="0"/>
          <w:marTop w:val="0"/>
          <w:marBottom w:val="0"/>
          <w:divBdr>
            <w:top w:val="none" w:sz="0" w:space="0" w:color="auto"/>
            <w:left w:val="none" w:sz="0" w:space="0" w:color="auto"/>
            <w:bottom w:val="none" w:sz="0" w:space="0" w:color="auto"/>
            <w:right w:val="none" w:sz="0" w:space="0" w:color="auto"/>
          </w:divBdr>
        </w:div>
        <w:div w:id="428426313">
          <w:marLeft w:val="0"/>
          <w:marRight w:val="0"/>
          <w:marTop w:val="0"/>
          <w:marBottom w:val="0"/>
          <w:divBdr>
            <w:top w:val="none" w:sz="0" w:space="0" w:color="auto"/>
            <w:left w:val="none" w:sz="0" w:space="0" w:color="auto"/>
            <w:bottom w:val="none" w:sz="0" w:space="0" w:color="auto"/>
            <w:right w:val="none" w:sz="0" w:space="0" w:color="auto"/>
          </w:divBdr>
        </w:div>
        <w:div w:id="428426314">
          <w:marLeft w:val="0"/>
          <w:marRight w:val="0"/>
          <w:marTop w:val="0"/>
          <w:marBottom w:val="0"/>
          <w:divBdr>
            <w:top w:val="none" w:sz="0" w:space="0" w:color="auto"/>
            <w:left w:val="none" w:sz="0" w:space="0" w:color="auto"/>
            <w:bottom w:val="none" w:sz="0" w:space="0" w:color="auto"/>
            <w:right w:val="none" w:sz="0" w:space="0" w:color="auto"/>
          </w:divBdr>
        </w:div>
        <w:div w:id="428426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gegiai.l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1408</Words>
  <Characters>803</Characters>
  <Application>Microsoft Office Word</Application>
  <DocSecurity>0</DocSecurity>
  <Lines>6</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25</cp:revision>
  <cp:lastPrinted>2023-05-04T07:50:00Z</cp:lastPrinted>
  <dcterms:created xsi:type="dcterms:W3CDTF">2023-04-28T07:33:00Z</dcterms:created>
  <dcterms:modified xsi:type="dcterms:W3CDTF">2023-05-04T07:51:00Z</dcterms:modified>
</cp:coreProperties>
</file>