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36" w:rsidRPr="00C62736" w:rsidRDefault="00C62736" w:rsidP="00C62736">
      <w:pPr>
        <w:widowControl w:val="0"/>
        <w:shd w:val="clear" w:color="auto" w:fill="FFFFFF"/>
        <w:autoSpaceDE w:val="0"/>
        <w:autoSpaceDN w:val="0"/>
        <w:adjustRightInd w:val="0"/>
        <w:spacing w:line="274" w:lineRule="exact"/>
        <w:ind w:left="4104" w:firstLine="1296"/>
        <w:rPr>
          <w:rFonts w:ascii="Times New Roman" w:eastAsia="Calibri" w:hAnsi="Times New Roman" w:cs="Times New Roman"/>
          <w:color w:val="000000"/>
          <w:sz w:val="24"/>
          <w:szCs w:val="24"/>
        </w:rPr>
      </w:pPr>
      <w:r w:rsidRPr="00C62736">
        <w:rPr>
          <w:rFonts w:ascii="Times New Roman" w:eastAsia="Calibri" w:hAnsi="Times New Roman" w:cs="Times New Roman"/>
          <w:color w:val="000000"/>
          <w:sz w:val="24"/>
          <w:szCs w:val="24"/>
        </w:rPr>
        <w:t xml:space="preserve">PATVIRTINTA </w:t>
      </w:r>
    </w:p>
    <w:p w:rsidR="00C62736" w:rsidRDefault="00C62736" w:rsidP="00C62736">
      <w:pPr>
        <w:widowControl w:val="0"/>
        <w:shd w:val="clear" w:color="auto" w:fill="FFFFFF"/>
        <w:autoSpaceDE w:val="0"/>
        <w:autoSpaceDN w:val="0"/>
        <w:adjustRightInd w:val="0"/>
        <w:spacing w:line="274" w:lineRule="exact"/>
        <w:ind w:left="5400" w:firstLine="0"/>
        <w:rPr>
          <w:rFonts w:ascii="Times New Roman" w:hAnsi="Times New Roman" w:cs="Times New Roman"/>
          <w:color w:val="000000"/>
          <w:sz w:val="24"/>
          <w:szCs w:val="24"/>
        </w:rPr>
      </w:pPr>
      <w:r w:rsidRPr="00C62736">
        <w:rPr>
          <w:rFonts w:ascii="Times New Roman" w:hAnsi="Times New Roman" w:cs="Times New Roman"/>
          <w:color w:val="000000"/>
          <w:sz w:val="24"/>
          <w:szCs w:val="24"/>
        </w:rPr>
        <w:t xml:space="preserve">UAB </w:t>
      </w:r>
      <w:r>
        <w:rPr>
          <w:rFonts w:ascii="Times New Roman" w:hAnsi="Times New Roman" w:cs="Times New Roman"/>
          <w:color w:val="000000"/>
          <w:sz w:val="24"/>
          <w:szCs w:val="24"/>
        </w:rPr>
        <w:t>„</w:t>
      </w:r>
      <w:r w:rsidRPr="00C62736">
        <w:rPr>
          <w:rFonts w:ascii="Times New Roman" w:hAnsi="Times New Roman" w:cs="Times New Roman"/>
          <w:color w:val="000000"/>
          <w:sz w:val="24"/>
          <w:szCs w:val="24"/>
        </w:rPr>
        <w:t xml:space="preserve">Pagėgių komunalinis ūkis“ </w:t>
      </w:r>
    </w:p>
    <w:p w:rsidR="00C62736" w:rsidRPr="00C62736" w:rsidRDefault="00C62736" w:rsidP="00C62736">
      <w:pPr>
        <w:widowControl w:val="0"/>
        <w:shd w:val="clear" w:color="auto" w:fill="FFFFFF"/>
        <w:autoSpaceDE w:val="0"/>
        <w:autoSpaceDN w:val="0"/>
        <w:adjustRightInd w:val="0"/>
        <w:spacing w:line="274" w:lineRule="exact"/>
        <w:ind w:left="5400" w:firstLine="0"/>
        <w:rPr>
          <w:rFonts w:ascii="Times New Roman" w:eastAsia="Calibri" w:hAnsi="Times New Roman" w:cs="Times New Roman"/>
          <w:color w:val="000000"/>
          <w:sz w:val="24"/>
          <w:szCs w:val="24"/>
        </w:rPr>
      </w:pPr>
      <w:r w:rsidRPr="00C62736">
        <w:rPr>
          <w:rFonts w:ascii="Times New Roman" w:eastAsia="Calibri" w:hAnsi="Times New Roman" w:cs="Times New Roman"/>
          <w:color w:val="000000"/>
          <w:sz w:val="24"/>
          <w:szCs w:val="24"/>
        </w:rPr>
        <w:t xml:space="preserve">viešo nuomos </w:t>
      </w:r>
      <w:r w:rsidRPr="00C62736">
        <w:rPr>
          <w:rFonts w:ascii="Times New Roman" w:hAnsi="Times New Roman" w:cs="Times New Roman"/>
          <w:color w:val="000000"/>
          <w:sz w:val="24"/>
          <w:szCs w:val="24"/>
        </w:rPr>
        <w:t>konkurso būdu komis</w:t>
      </w:r>
      <w:r w:rsidR="00675110">
        <w:rPr>
          <w:rFonts w:ascii="Times New Roman" w:hAnsi="Times New Roman" w:cs="Times New Roman"/>
          <w:color w:val="000000"/>
          <w:sz w:val="24"/>
          <w:szCs w:val="24"/>
        </w:rPr>
        <w:t>ijos 2024 m. gegužės 15</w:t>
      </w:r>
      <w:r w:rsidRPr="00C62736">
        <w:rPr>
          <w:rFonts w:ascii="Times New Roman" w:eastAsia="Calibri" w:hAnsi="Times New Roman" w:cs="Times New Roman"/>
          <w:color w:val="000000"/>
          <w:sz w:val="24"/>
          <w:szCs w:val="24"/>
        </w:rPr>
        <w:t xml:space="preserve"> d. protokolu Nr.</w:t>
      </w:r>
      <w:r w:rsidRPr="00C62736">
        <w:rPr>
          <w:rFonts w:ascii="Times New Roman" w:hAnsi="Times New Roman" w:cs="Times New Roman"/>
          <w:color w:val="000000"/>
          <w:sz w:val="24"/>
          <w:szCs w:val="24"/>
        </w:rPr>
        <w:t xml:space="preserve"> 1 </w:t>
      </w:r>
    </w:p>
    <w:p w:rsidR="00C62736" w:rsidRDefault="00C62736" w:rsidP="00C62736">
      <w:pPr>
        <w:widowControl w:val="0"/>
        <w:shd w:val="clear" w:color="auto" w:fill="FFFFFF"/>
        <w:autoSpaceDE w:val="0"/>
        <w:autoSpaceDN w:val="0"/>
        <w:adjustRightInd w:val="0"/>
        <w:ind w:left="1537" w:right="1480"/>
        <w:jc w:val="center"/>
        <w:rPr>
          <w:rFonts w:ascii="Calibri" w:eastAsia="Calibri" w:hAnsi="Calibri" w:cs="Times New Roman"/>
          <w:b/>
          <w:color w:val="000000"/>
        </w:rPr>
      </w:pPr>
    </w:p>
    <w:p w:rsidR="00C62736" w:rsidRDefault="00C62736" w:rsidP="00947375">
      <w:pPr>
        <w:spacing w:before="96"/>
      </w:pPr>
    </w:p>
    <w:p w:rsidR="00C62736" w:rsidRPr="00C62736" w:rsidRDefault="00C62736" w:rsidP="00C62736">
      <w:pPr>
        <w:pStyle w:val="Pagrindinistekstas"/>
        <w:spacing w:before="0"/>
        <w:ind w:left="113"/>
        <w:jc w:val="center"/>
        <w:rPr>
          <w:b/>
          <w:spacing w:val="-2"/>
        </w:rPr>
      </w:pPr>
      <w:r w:rsidRPr="00C62736">
        <w:rPr>
          <w:b/>
        </w:rPr>
        <w:t xml:space="preserve">PAGĖGIŲ AUTOBUSŲ STOTIES PATALPŲ NUOMOS KONKURSO </w:t>
      </w:r>
      <w:r w:rsidRPr="00C62736">
        <w:rPr>
          <w:b/>
          <w:spacing w:val="-2"/>
        </w:rPr>
        <w:t>SĄLYGOS</w:t>
      </w:r>
    </w:p>
    <w:p w:rsidR="00C62736" w:rsidRDefault="00C62736" w:rsidP="00947375">
      <w:pPr>
        <w:spacing w:before="96"/>
      </w:pPr>
    </w:p>
    <w:tbl>
      <w:tblPr>
        <w:tblStyle w:val="Lentelstinklelis"/>
        <w:tblW w:w="5003" w:type="pct"/>
        <w:tblLook w:val="04A0"/>
      </w:tblPr>
      <w:tblGrid>
        <w:gridCol w:w="4930"/>
        <w:gridCol w:w="4930"/>
      </w:tblGrid>
      <w:tr w:rsidR="00C62736" w:rsidTr="001B6F95">
        <w:tc>
          <w:tcPr>
            <w:tcW w:w="2500" w:type="pct"/>
          </w:tcPr>
          <w:p w:rsidR="00C62736" w:rsidRDefault="00C62736" w:rsidP="001B6F95">
            <w:pPr>
              <w:pStyle w:val="TableParagraph"/>
              <w:ind w:left="0" w:right="177"/>
              <w:rPr>
                <w:sz w:val="24"/>
              </w:rPr>
            </w:pPr>
            <w:r>
              <w:rPr>
                <w:sz w:val="24"/>
              </w:rPr>
              <w:t>1. Turto valdytojo pavadinimas adresas, juridinio asmens kodas</w:t>
            </w:r>
          </w:p>
        </w:tc>
        <w:tc>
          <w:tcPr>
            <w:tcW w:w="2500" w:type="pct"/>
          </w:tcPr>
          <w:p w:rsidR="00C62736" w:rsidRDefault="00C62736" w:rsidP="001B6F95">
            <w:pPr>
              <w:pStyle w:val="TableParagraph"/>
              <w:spacing w:before="198"/>
              <w:ind w:left="0"/>
              <w:jc w:val="both"/>
              <w:rPr>
                <w:sz w:val="24"/>
              </w:rPr>
            </w:pPr>
            <w:r>
              <w:rPr>
                <w:sz w:val="24"/>
              </w:rPr>
              <w:t>UAB „Pagėgių komunalinis ūkis“, juridinio asmens kodas 177390158, Vilniaus  g. 12, 99292 Pagėgiai</w:t>
            </w:r>
          </w:p>
        </w:tc>
      </w:tr>
      <w:tr w:rsidR="00C62736" w:rsidTr="00C62736">
        <w:trPr>
          <w:trHeight w:val="1324"/>
        </w:trPr>
        <w:tc>
          <w:tcPr>
            <w:tcW w:w="2500" w:type="pct"/>
          </w:tcPr>
          <w:p w:rsidR="00C62736" w:rsidRDefault="00C62736" w:rsidP="001B6F95">
            <w:pPr>
              <w:pStyle w:val="TableParagraph"/>
              <w:ind w:left="0" w:right="177"/>
              <w:rPr>
                <w:sz w:val="24"/>
              </w:rPr>
            </w:pPr>
            <w:r>
              <w:rPr>
                <w:sz w:val="24"/>
              </w:rPr>
              <w:t>2.Informacija apie nuomojamą turtą:</w:t>
            </w:r>
          </w:p>
        </w:tc>
        <w:tc>
          <w:tcPr>
            <w:tcW w:w="2500" w:type="pct"/>
          </w:tcPr>
          <w:p w:rsidR="00C62736" w:rsidRDefault="00C62736" w:rsidP="001B6F95">
            <w:pPr>
              <w:pStyle w:val="TableParagraph"/>
              <w:ind w:left="0" w:right="97"/>
              <w:jc w:val="both"/>
              <w:rPr>
                <w:sz w:val="24"/>
              </w:rPr>
            </w:pPr>
            <w:r>
              <w:rPr>
                <w:sz w:val="24"/>
              </w:rPr>
              <w:t xml:space="preserve">70,66 kv. m bendro ploto patalpos, esančios Pagėgių autobusų stoties pastate, Vilniaus g. 29, Pagėgiai (pastato unikalus </w:t>
            </w:r>
            <w:r>
              <w:t xml:space="preserve"> </w:t>
            </w:r>
            <w:r w:rsidRPr="00405C1F">
              <w:rPr>
                <w:sz w:val="24"/>
              </w:rPr>
              <w:t>Nr. 4400-5330-5778</w:t>
            </w:r>
            <w:r>
              <w:rPr>
                <w:sz w:val="24"/>
              </w:rPr>
              <w:t>).</w:t>
            </w:r>
          </w:p>
          <w:p w:rsidR="00C62736" w:rsidRDefault="00C62736" w:rsidP="001B6F95">
            <w:pPr>
              <w:pStyle w:val="TableParagraph"/>
              <w:spacing w:before="120"/>
              <w:rPr>
                <w:sz w:val="24"/>
              </w:rPr>
            </w:pPr>
          </w:p>
        </w:tc>
      </w:tr>
      <w:tr w:rsidR="00C62736" w:rsidTr="001B6F95">
        <w:tc>
          <w:tcPr>
            <w:tcW w:w="2500" w:type="pct"/>
          </w:tcPr>
          <w:p w:rsidR="00C62736" w:rsidRDefault="00C62736" w:rsidP="001B6F95">
            <w:pPr>
              <w:pStyle w:val="TableParagraph"/>
              <w:ind w:left="0" w:right="52"/>
              <w:rPr>
                <w:sz w:val="24"/>
              </w:rPr>
            </w:pPr>
            <w:r>
              <w:rPr>
                <w:sz w:val="24"/>
              </w:rPr>
              <w:t>3. Turto naudojimo paskirtis, ypatumai, specialios charakteristikos:</w:t>
            </w:r>
          </w:p>
        </w:tc>
        <w:tc>
          <w:tcPr>
            <w:tcW w:w="2500" w:type="pct"/>
          </w:tcPr>
          <w:p w:rsidR="00C62736" w:rsidRDefault="00C62736" w:rsidP="001B6F95">
            <w:pPr>
              <w:pStyle w:val="TableParagraph"/>
              <w:spacing w:line="275" w:lineRule="exact"/>
              <w:ind w:left="0"/>
              <w:jc w:val="both"/>
              <w:rPr>
                <w:sz w:val="24"/>
              </w:rPr>
            </w:pPr>
            <w:r>
              <w:rPr>
                <w:sz w:val="24"/>
              </w:rPr>
              <w:t xml:space="preserve">Maitinimo paskirties patalpos su pagalbinėmis ir techninėmis patalpomis. </w:t>
            </w:r>
          </w:p>
          <w:p w:rsidR="00C62736" w:rsidRDefault="00C62736" w:rsidP="006F2FEA">
            <w:pPr>
              <w:pStyle w:val="TableParagraph"/>
              <w:spacing w:line="275" w:lineRule="exact"/>
              <w:ind w:left="0"/>
              <w:jc w:val="both"/>
              <w:rPr>
                <w:sz w:val="24"/>
              </w:rPr>
            </w:pPr>
            <w:r>
              <w:rPr>
                <w:sz w:val="24"/>
              </w:rPr>
              <w:t xml:space="preserve">Baldus, įrangą, prietaisus, kitus veiklai reikalingus daiktus nuomotojas įsigyja ir sumontuoja savo </w:t>
            </w:r>
            <w:r>
              <w:rPr>
                <w:spacing w:val="-2"/>
                <w:sz w:val="24"/>
              </w:rPr>
              <w:t>lėšomis.</w:t>
            </w:r>
          </w:p>
        </w:tc>
      </w:tr>
      <w:tr w:rsidR="00C62736" w:rsidTr="001B6F95">
        <w:tc>
          <w:tcPr>
            <w:tcW w:w="2500" w:type="pct"/>
          </w:tcPr>
          <w:p w:rsidR="00C62736" w:rsidRDefault="00C62736" w:rsidP="001B6F95">
            <w:pPr>
              <w:pStyle w:val="TableParagraph"/>
              <w:ind w:left="0" w:right="52"/>
              <w:rPr>
                <w:sz w:val="24"/>
              </w:rPr>
            </w:pPr>
            <w:r>
              <w:rPr>
                <w:sz w:val="24"/>
              </w:rPr>
              <w:t xml:space="preserve">4.Pradinis nuompinigių dydis be  PVM </w:t>
            </w:r>
          </w:p>
        </w:tc>
        <w:tc>
          <w:tcPr>
            <w:tcW w:w="2500" w:type="pct"/>
          </w:tcPr>
          <w:p w:rsidR="00C62736" w:rsidRDefault="00C62736" w:rsidP="00C62736">
            <w:pPr>
              <w:pStyle w:val="TableParagraph"/>
              <w:spacing w:before="1"/>
              <w:ind w:left="0"/>
              <w:jc w:val="both"/>
              <w:rPr>
                <w:sz w:val="24"/>
              </w:rPr>
            </w:pPr>
            <w:r>
              <w:rPr>
                <w:sz w:val="24"/>
              </w:rPr>
              <w:t xml:space="preserve">Pradinis nuompinigių dydis –160,00 </w:t>
            </w:r>
            <w:proofErr w:type="spellStart"/>
            <w:r>
              <w:rPr>
                <w:sz w:val="24"/>
              </w:rPr>
              <w:t>Eur</w:t>
            </w:r>
            <w:proofErr w:type="spellEnd"/>
            <w:r>
              <w:rPr>
                <w:sz w:val="24"/>
              </w:rPr>
              <w:t xml:space="preserve"> per </w:t>
            </w:r>
            <w:r>
              <w:rPr>
                <w:spacing w:val="-2"/>
                <w:sz w:val="24"/>
              </w:rPr>
              <w:t>mėnesį.</w:t>
            </w:r>
          </w:p>
          <w:p w:rsidR="00C62736" w:rsidRDefault="00C62736" w:rsidP="00C62736">
            <w:pPr>
              <w:pStyle w:val="TableParagraph"/>
              <w:spacing w:before="1"/>
              <w:ind w:left="0"/>
              <w:jc w:val="both"/>
              <w:rPr>
                <w:sz w:val="24"/>
              </w:rPr>
            </w:pPr>
            <w:r>
              <w:rPr>
                <w:sz w:val="24"/>
              </w:rPr>
              <w:t xml:space="preserve">Mokesčiai už vandenį, energiją, komunalines ir kitas nuomininkui teikiamas paslaugas į nuomos mokestį nėra įskaičiuojami ir mokami pagal atskiras turto valdytojo pateiktas </w:t>
            </w:r>
            <w:r>
              <w:rPr>
                <w:spacing w:val="-2"/>
                <w:sz w:val="24"/>
              </w:rPr>
              <w:t>sąskaitas.</w:t>
            </w:r>
          </w:p>
        </w:tc>
      </w:tr>
      <w:tr w:rsidR="00C62736" w:rsidTr="001B6F95">
        <w:tc>
          <w:tcPr>
            <w:tcW w:w="2500" w:type="pct"/>
          </w:tcPr>
          <w:p w:rsidR="00C62736" w:rsidRDefault="00C62736" w:rsidP="001B6F95">
            <w:pPr>
              <w:pStyle w:val="TableParagraph"/>
              <w:spacing w:before="195"/>
              <w:ind w:left="0" w:right="177"/>
              <w:rPr>
                <w:sz w:val="24"/>
              </w:rPr>
            </w:pPr>
            <w:r>
              <w:rPr>
                <w:sz w:val="24"/>
              </w:rPr>
              <w:t xml:space="preserve">5.Nuompinigių mokėjimo </w:t>
            </w:r>
            <w:r>
              <w:rPr>
                <w:spacing w:val="-2"/>
                <w:sz w:val="24"/>
              </w:rPr>
              <w:t>tvarka</w:t>
            </w:r>
          </w:p>
        </w:tc>
        <w:tc>
          <w:tcPr>
            <w:tcW w:w="2500" w:type="pct"/>
          </w:tcPr>
          <w:p w:rsidR="00C62736" w:rsidRDefault="00C62736" w:rsidP="001B6F95">
            <w:pPr>
              <w:pStyle w:val="TableParagraph"/>
              <w:ind w:left="0" w:right="100"/>
              <w:jc w:val="both"/>
              <w:rPr>
                <w:sz w:val="24"/>
              </w:rPr>
            </w:pPr>
            <w:r>
              <w:rPr>
                <w:sz w:val="24"/>
              </w:rPr>
              <w:t>Nuomininkas moka nuompinigius prieš prasidedant mėnesiui, bet ne vėliau kaip iki einamojo mėnesio 10 (dešimtos) dienos pagal nuomotojo pateiktą sąskaitą.</w:t>
            </w:r>
          </w:p>
        </w:tc>
      </w:tr>
      <w:tr w:rsidR="00C62736" w:rsidTr="001B6F95">
        <w:tc>
          <w:tcPr>
            <w:tcW w:w="2500" w:type="pct"/>
          </w:tcPr>
          <w:p w:rsidR="00C62736" w:rsidRDefault="00C62736" w:rsidP="001B6F95">
            <w:pPr>
              <w:pStyle w:val="TableParagraph"/>
              <w:spacing w:before="1"/>
              <w:ind w:left="0" w:right="177"/>
              <w:rPr>
                <w:sz w:val="24"/>
              </w:rPr>
            </w:pPr>
            <w:r>
              <w:rPr>
                <w:sz w:val="24"/>
              </w:rPr>
              <w:t xml:space="preserve">6.Informacija apie </w:t>
            </w:r>
            <w:r>
              <w:rPr>
                <w:spacing w:val="-2"/>
                <w:sz w:val="24"/>
              </w:rPr>
              <w:t>delspinigius</w:t>
            </w:r>
          </w:p>
        </w:tc>
        <w:tc>
          <w:tcPr>
            <w:tcW w:w="2500" w:type="pct"/>
          </w:tcPr>
          <w:p w:rsidR="00C62736" w:rsidRDefault="00C62736" w:rsidP="001B6F95">
            <w:pPr>
              <w:pStyle w:val="TableParagraph"/>
              <w:ind w:left="0" w:right="100"/>
              <w:jc w:val="both"/>
              <w:rPr>
                <w:sz w:val="24"/>
              </w:rPr>
            </w:pPr>
            <w:r>
              <w:rPr>
                <w:sz w:val="24"/>
              </w:rPr>
              <w:t xml:space="preserve">Nuomininkas, per Sutartyje nustatytus terminus nesumokėjęs nuompinigių ir (ar) kitų mokesčių ir įmokų, privalo mokėti nuomotojui </w:t>
            </w:r>
            <w:r w:rsidR="006F2FEA">
              <w:rPr>
                <w:sz w:val="24"/>
              </w:rPr>
              <w:t>0,</w:t>
            </w:r>
            <w:r w:rsidRPr="00EB7E29">
              <w:rPr>
                <w:sz w:val="24"/>
              </w:rPr>
              <w:t>2</w:t>
            </w:r>
            <w:r>
              <w:rPr>
                <w:sz w:val="24"/>
              </w:rPr>
              <w:t xml:space="preserve"> procento dydžio delspinigius nuo visos nesumokėtos sumos už kiekvieną pavėluotą dieną.</w:t>
            </w:r>
          </w:p>
        </w:tc>
      </w:tr>
      <w:tr w:rsidR="00C62736" w:rsidTr="001B6F95">
        <w:tc>
          <w:tcPr>
            <w:tcW w:w="2500" w:type="pct"/>
          </w:tcPr>
          <w:p w:rsidR="00C62736" w:rsidRDefault="00C62736" w:rsidP="001B6F95">
            <w:pPr>
              <w:pStyle w:val="TableParagraph"/>
              <w:ind w:left="0" w:right="52"/>
              <w:rPr>
                <w:sz w:val="24"/>
              </w:rPr>
            </w:pPr>
            <w:r>
              <w:rPr>
                <w:sz w:val="24"/>
              </w:rPr>
              <w:t>7.Turto nuomos terminas ir jo pratęsimo sąlygos</w:t>
            </w:r>
          </w:p>
        </w:tc>
        <w:tc>
          <w:tcPr>
            <w:tcW w:w="2500" w:type="pct"/>
          </w:tcPr>
          <w:p w:rsidR="00C62736" w:rsidRDefault="00C62736" w:rsidP="00C62736">
            <w:pPr>
              <w:pStyle w:val="TableParagraph"/>
              <w:ind w:left="0" w:right="97"/>
              <w:jc w:val="both"/>
              <w:rPr>
                <w:sz w:val="24"/>
              </w:rPr>
            </w:pPr>
            <w:r>
              <w:rPr>
                <w:sz w:val="24"/>
              </w:rPr>
              <w:t>Nuomos terminas – 5 (penkeri) metai su galimybe atnaujinti nuomos sutartį pratęsiant sutarties terminą atskiru sprendimu laikotarpiui, ne ilgesniam nei pradinis nuomos terminas ir ne ilgesniam kaip 10 (dešimt) metų bendram laikotarpiui (įskaitant nuomos termino pratęsimus). Pratęsiant nuomos sutartį, nuomos mokestis negali būti mažinamas.</w:t>
            </w:r>
          </w:p>
        </w:tc>
      </w:tr>
      <w:tr w:rsidR="00C62736" w:rsidTr="001B6F95">
        <w:tc>
          <w:tcPr>
            <w:tcW w:w="2500" w:type="pct"/>
          </w:tcPr>
          <w:p w:rsidR="00C62736" w:rsidRDefault="00C62736" w:rsidP="001B6F95">
            <w:pPr>
              <w:pStyle w:val="TableParagraph"/>
              <w:ind w:left="0"/>
              <w:rPr>
                <w:sz w:val="24"/>
              </w:rPr>
            </w:pPr>
            <w:r>
              <w:rPr>
                <w:sz w:val="24"/>
              </w:rPr>
              <w:t xml:space="preserve">8.Kitos konkurso </w:t>
            </w:r>
            <w:r>
              <w:rPr>
                <w:spacing w:val="-2"/>
                <w:sz w:val="24"/>
              </w:rPr>
              <w:t>sąlygos</w:t>
            </w:r>
          </w:p>
        </w:tc>
        <w:tc>
          <w:tcPr>
            <w:tcW w:w="2500" w:type="pct"/>
          </w:tcPr>
          <w:p w:rsidR="00C62736" w:rsidRDefault="00C62736" w:rsidP="001B6F95">
            <w:pPr>
              <w:pStyle w:val="TableParagraph"/>
              <w:spacing w:before="1"/>
              <w:ind w:left="0" w:right="98"/>
              <w:jc w:val="both"/>
              <w:rPr>
                <w:sz w:val="24"/>
              </w:rPr>
            </w:pPr>
            <w:r>
              <w:rPr>
                <w:sz w:val="24"/>
              </w:rPr>
              <w:t xml:space="preserve">Nuomininkas įsipareigoja Pagėgių autobusų stoties darbo laiku teikti viešojo maitinimo paslaugas bei užtikrinti švarą bendro naudojimo </w:t>
            </w:r>
            <w:r>
              <w:rPr>
                <w:sz w:val="24"/>
              </w:rPr>
              <w:lastRenderedPageBreak/>
              <w:t xml:space="preserve">patalpose (autobusų stoties laukimo salėje ir </w:t>
            </w:r>
            <w:proofErr w:type="spellStart"/>
            <w:r>
              <w:rPr>
                <w:sz w:val="24"/>
              </w:rPr>
              <w:t>san</w:t>
            </w:r>
            <w:proofErr w:type="spellEnd"/>
            <w:r>
              <w:rPr>
                <w:sz w:val="24"/>
              </w:rPr>
              <w:t xml:space="preserve">. mazguose). </w:t>
            </w:r>
          </w:p>
          <w:p w:rsidR="00C62736" w:rsidRDefault="00C62736" w:rsidP="001B6F95">
            <w:pPr>
              <w:pStyle w:val="TableParagraph"/>
              <w:spacing w:before="1"/>
              <w:ind w:left="0" w:right="98"/>
              <w:jc w:val="both"/>
              <w:rPr>
                <w:sz w:val="24"/>
              </w:rPr>
            </w:pPr>
          </w:p>
        </w:tc>
      </w:tr>
      <w:tr w:rsidR="00C62736" w:rsidTr="001B6F95">
        <w:tc>
          <w:tcPr>
            <w:tcW w:w="2500" w:type="pct"/>
          </w:tcPr>
          <w:p w:rsidR="00C62736" w:rsidRDefault="00C62736" w:rsidP="001B6F95">
            <w:pPr>
              <w:pStyle w:val="TableParagraph"/>
              <w:ind w:left="0" w:right="177"/>
              <w:rPr>
                <w:sz w:val="24"/>
              </w:rPr>
            </w:pPr>
            <w:r>
              <w:rPr>
                <w:sz w:val="24"/>
              </w:rPr>
              <w:lastRenderedPageBreak/>
              <w:t>9. Konkurso dalyvių registravimo vieta, laikas ir dokumentų konkursui pateikimo tvarka</w:t>
            </w:r>
          </w:p>
        </w:tc>
        <w:tc>
          <w:tcPr>
            <w:tcW w:w="2500" w:type="pct"/>
          </w:tcPr>
          <w:p w:rsidR="00C62736" w:rsidRDefault="00C62736" w:rsidP="001B6F95">
            <w:pPr>
              <w:pStyle w:val="TableParagraph"/>
              <w:spacing w:before="1"/>
              <w:ind w:left="0" w:right="96"/>
              <w:jc w:val="both"/>
              <w:rPr>
                <w:sz w:val="24"/>
              </w:rPr>
            </w:pPr>
            <w:r>
              <w:rPr>
                <w:sz w:val="24"/>
              </w:rPr>
              <w:t xml:space="preserve">Konkurso dalyviai UAB „Pagėgių komunalinis ūkis“, buhalterijos skyriui esančiam Vilniaus  g. 12, Pagėgiai, ne vėliau kaip iki </w:t>
            </w:r>
            <w:r w:rsidRPr="005D738E">
              <w:rPr>
                <w:sz w:val="24"/>
              </w:rPr>
              <w:t xml:space="preserve">2024 m. gegužės  31 d. 15.00 val. </w:t>
            </w:r>
            <w:r>
              <w:rPr>
                <w:sz w:val="24"/>
              </w:rPr>
              <w:t>pateikia užklijuotą voką, ant kurio turi būti užrašyta: konkurso dalyvio pavadinimas, adresas, turto, kurio nuomos konkursas buvo skelbtas, pavadinimas.</w:t>
            </w:r>
          </w:p>
          <w:p w:rsidR="00C62736" w:rsidRDefault="00C62736" w:rsidP="001B6F95">
            <w:pPr>
              <w:pStyle w:val="TableParagraph"/>
              <w:spacing w:before="1"/>
              <w:ind w:left="0" w:right="96"/>
              <w:jc w:val="both"/>
              <w:rPr>
                <w:sz w:val="24"/>
              </w:rPr>
            </w:pPr>
            <w:r>
              <w:rPr>
                <w:sz w:val="24"/>
              </w:rPr>
              <w:t>Voke turi būti pateikta:</w:t>
            </w:r>
          </w:p>
          <w:p w:rsidR="00C62736" w:rsidRDefault="00C62736" w:rsidP="001B6F95">
            <w:pPr>
              <w:pStyle w:val="TableParagraph"/>
              <w:tabs>
                <w:tab w:val="left" w:pos="455"/>
              </w:tabs>
              <w:ind w:left="0" w:right="95"/>
              <w:jc w:val="both"/>
              <w:rPr>
                <w:sz w:val="24"/>
              </w:rPr>
            </w:pPr>
            <w:r>
              <w:rPr>
                <w:sz w:val="24"/>
              </w:rPr>
              <w:t>1.Paraiška, kurioje nurodomas konkurso dalyvio juridinio asmens teisinė forma, pavadinimas, kodas, buveinės adresas, pareiškėjui atstovaujančio asmens atstovavimo pagrindas, vardas, pavardė, asmens kodas, kontaktinio asmens telefono numeris, elektroninio pašto adresas, siūlomas konkretus nuompinigių dydis, sąskaitos, į kurią turi būti pervestas grąžinamas pradinis įnašas, numeris;</w:t>
            </w:r>
          </w:p>
          <w:p w:rsidR="00C62736" w:rsidRDefault="00C62736" w:rsidP="00C62736">
            <w:pPr>
              <w:pStyle w:val="TableParagraph"/>
              <w:tabs>
                <w:tab w:val="left" w:pos="347"/>
              </w:tabs>
              <w:ind w:left="0" w:right="99"/>
              <w:jc w:val="both"/>
              <w:rPr>
                <w:sz w:val="24"/>
              </w:rPr>
            </w:pPr>
            <w:r>
              <w:rPr>
                <w:sz w:val="24"/>
              </w:rPr>
              <w:t>2.Nustatyta tvarka patvirtintas įgaliojimas, jei konkurso dalyviui konkurse atstovauja įgaliotas asmuo.</w:t>
            </w:r>
          </w:p>
          <w:p w:rsidR="00C62736" w:rsidRDefault="00C62736" w:rsidP="00C62736">
            <w:pPr>
              <w:pStyle w:val="TableParagraph"/>
              <w:tabs>
                <w:tab w:val="left" w:pos="347"/>
              </w:tabs>
              <w:ind w:left="0" w:right="99"/>
              <w:jc w:val="both"/>
              <w:rPr>
                <w:sz w:val="24"/>
              </w:rPr>
            </w:pPr>
            <w:r>
              <w:rPr>
                <w:sz w:val="24"/>
              </w:rPr>
              <w:t>Pasiūlymai, kuriuose pateikti ne visi nurodyti dokumentai arba kurių įforminimo trūkumai nėra ištaisomi posėdžio metu, nenagrinėjami.</w:t>
            </w:r>
          </w:p>
          <w:p w:rsidR="00C62736" w:rsidRDefault="00C62736" w:rsidP="001B6F95">
            <w:pPr>
              <w:pStyle w:val="TableParagraph"/>
              <w:spacing w:before="120"/>
              <w:ind w:left="0" w:right="100"/>
              <w:jc w:val="both"/>
              <w:rPr>
                <w:sz w:val="24"/>
              </w:rPr>
            </w:pPr>
            <w:r>
              <w:rPr>
                <w:sz w:val="24"/>
              </w:rPr>
              <w:t>Kartu su voku pateikiami finansų įstaigos išduoti dokumentai, patvirtinantys, kad pradinis įnašas sumokėtas.</w:t>
            </w:r>
          </w:p>
          <w:p w:rsidR="00C62736" w:rsidRDefault="00C62736" w:rsidP="001B6F95">
            <w:pPr>
              <w:pStyle w:val="TableParagraph"/>
              <w:spacing w:before="120"/>
              <w:ind w:left="0" w:right="98"/>
              <w:jc w:val="both"/>
              <w:rPr>
                <w:sz w:val="24"/>
              </w:rPr>
            </w:pPr>
            <w:r>
              <w:rPr>
                <w:sz w:val="24"/>
              </w:rPr>
              <w:t xml:space="preserve">Už dalyvių registravimą atsakingas asmuo – Lina </w:t>
            </w:r>
            <w:proofErr w:type="spellStart"/>
            <w:r>
              <w:rPr>
                <w:sz w:val="24"/>
              </w:rPr>
              <w:t>Rindokienė</w:t>
            </w:r>
            <w:proofErr w:type="spellEnd"/>
            <w:r>
              <w:rPr>
                <w:sz w:val="24"/>
              </w:rPr>
              <w:t xml:space="preserve">, referentė, tel. (8441) 57260, el. p. </w:t>
            </w:r>
            <w:hyperlink r:id="rId5" w:history="1">
              <w:r w:rsidRPr="006F2FEA">
                <w:rPr>
                  <w:rStyle w:val="Hipersaitas"/>
                  <w:color w:val="auto"/>
                  <w:sz w:val="24"/>
                  <w:u w:val="none"/>
                </w:rPr>
                <w:t>komunalinis@pagegiai.lt</w:t>
              </w:r>
            </w:hyperlink>
          </w:p>
        </w:tc>
      </w:tr>
      <w:tr w:rsidR="00C62736" w:rsidTr="001B6F95">
        <w:tc>
          <w:tcPr>
            <w:tcW w:w="2500" w:type="pct"/>
          </w:tcPr>
          <w:p w:rsidR="00C62736" w:rsidRDefault="00C62736" w:rsidP="001B6F95">
            <w:pPr>
              <w:pStyle w:val="TableParagraph"/>
              <w:ind w:left="0" w:right="177"/>
              <w:rPr>
                <w:sz w:val="24"/>
              </w:rPr>
            </w:pPr>
            <w:r>
              <w:rPr>
                <w:sz w:val="24"/>
              </w:rPr>
              <w:t xml:space="preserve">10. Laimėtojo pripažinimo </w:t>
            </w:r>
            <w:r>
              <w:rPr>
                <w:spacing w:val="-2"/>
                <w:sz w:val="24"/>
              </w:rPr>
              <w:t>tvarka</w:t>
            </w:r>
          </w:p>
        </w:tc>
        <w:tc>
          <w:tcPr>
            <w:tcW w:w="2500" w:type="pct"/>
          </w:tcPr>
          <w:p w:rsidR="00C62736" w:rsidRDefault="00C62736" w:rsidP="001B6F95">
            <w:pPr>
              <w:pStyle w:val="TableParagraph"/>
              <w:ind w:left="0"/>
              <w:rPr>
                <w:sz w:val="24"/>
              </w:rPr>
            </w:pPr>
            <w:r>
              <w:rPr>
                <w:sz w:val="24"/>
              </w:rPr>
              <w:t>Konkurso laimėtoju pripažįstamas konkurso dalyvis, pasiūlęs didžiausią nuompinigių dydį.</w:t>
            </w:r>
          </w:p>
          <w:p w:rsidR="00C62736" w:rsidRDefault="00C62736" w:rsidP="001B6F95">
            <w:pPr>
              <w:pStyle w:val="TableParagraph"/>
              <w:ind w:left="0"/>
              <w:rPr>
                <w:sz w:val="24"/>
              </w:rPr>
            </w:pPr>
            <w:r>
              <w:rPr>
                <w:sz w:val="24"/>
              </w:rPr>
              <w:t xml:space="preserve">Jeigu tokį patį dydį pasiūlo keli konkurso dalyviai, konkurso dalyviu pripažįstamas dalyvis, anksčiau įregistruotas pažymoje.  </w:t>
            </w:r>
          </w:p>
          <w:p w:rsidR="00C62736" w:rsidRDefault="00C62736" w:rsidP="00C62736">
            <w:pPr>
              <w:pStyle w:val="TableParagraph"/>
              <w:spacing w:before="119"/>
              <w:ind w:left="0"/>
              <w:rPr>
                <w:sz w:val="24"/>
              </w:rPr>
            </w:pPr>
            <w:r>
              <w:rPr>
                <w:sz w:val="24"/>
              </w:rPr>
              <w:t xml:space="preserve">Konkurso dalyvio, pasiūliusio mažesnį nuompinigių dydį nei konkurso sąlygose nustatytas pradinis nuompinigių dydis, paraiška atmetama.  </w:t>
            </w:r>
          </w:p>
        </w:tc>
      </w:tr>
      <w:tr w:rsidR="00C62736" w:rsidTr="001B6F95">
        <w:tc>
          <w:tcPr>
            <w:tcW w:w="2500" w:type="pct"/>
          </w:tcPr>
          <w:p w:rsidR="00C62736" w:rsidRDefault="00C62736" w:rsidP="001B6F95">
            <w:pPr>
              <w:pStyle w:val="TableParagraph"/>
              <w:ind w:left="0" w:right="52"/>
              <w:rPr>
                <w:sz w:val="24"/>
              </w:rPr>
            </w:pPr>
            <w:r>
              <w:rPr>
                <w:sz w:val="24"/>
              </w:rPr>
              <w:t xml:space="preserve">11.Konkurso dalyvio pradinio įnašo dydis, jo sumokėjimo terminas ir turto valdytojo banko sąskaitos, į kurią turi būti sumokėtas pradinis įnašas </w:t>
            </w:r>
            <w:r>
              <w:rPr>
                <w:spacing w:val="-2"/>
                <w:sz w:val="24"/>
              </w:rPr>
              <w:t>rekvizitai</w:t>
            </w:r>
          </w:p>
        </w:tc>
        <w:tc>
          <w:tcPr>
            <w:tcW w:w="2500" w:type="pct"/>
          </w:tcPr>
          <w:p w:rsidR="00C62736" w:rsidRDefault="00C62736" w:rsidP="001B6F95">
            <w:pPr>
              <w:pStyle w:val="TableParagraph"/>
              <w:ind w:right="98"/>
              <w:jc w:val="both"/>
              <w:rPr>
                <w:sz w:val="24"/>
              </w:rPr>
            </w:pPr>
            <w:r w:rsidRPr="005D738E">
              <w:rPr>
                <w:sz w:val="24"/>
              </w:rPr>
              <w:t>Pradinis įnašas–</w:t>
            </w:r>
            <w:r>
              <w:rPr>
                <w:sz w:val="24"/>
              </w:rPr>
              <w:t xml:space="preserve"> </w:t>
            </w:r>
            <w:r w:rsidRPr="00675110">
              <w:rPr>
                <w:sz w:val="24"/>
              </w:rPr>
              <w:t>480,00</w:t>
            </w:r>
            <w:r>
              <w:rPr>
                <w:sz w:val="24"/>
              </w:rPr>
              <w:t xml:space="preserve"> </w:t>
            </w:r>
            <w:proofErr w:type="spellStart"/>
            <w:r>
              <w:rPr>
                <w:sz w:val="24"/>
              </w:rPr>
              <w:t>Eur</w:t>
            </w:r>
            <w:proofErr w:type="spellEnd"/>
            <w:r>
              <w:rPr>
                <w:sz w:val="24"/>
              </w:rPr>
              <w:t xml:space="preserve">., </w:t>
            </w:r>
            <w:r>
              <w:rPr>
                <w:sz w:val="24"/>
                <w:szCs w:val="24"/>
              </w:rPr>
              <w:t>lygus paskelbtam 3</w:t>
            </w:r>
            <w:r w:rsidRPr="0002562D">
              <w:rPr>
                <w:sz w:val="24"/>
                <w:szCs w:val="24"/>
              </w:rPr>
              <w:t xml:space="preserve"> mėnesių pradiniam nuompinigių dydžiui</w:t>
            </w:r>
            <w:r>
              <w:rPr>
                <w:sz w:val="24"/>
                <w:szCs w:val="24"/>
              </w:rPr>
              <w:t>.</w:t>
            </w:r>
            <w:r>
              <w:rPr>
                <w:sz w:val="24"/>
              </w:rPr>
              <w:t xml:space="preserve"> Pradinis įnašas turi būti pervestas į UAB „Pagėgių komunalinis ūkis“</w:t>
            </w:r>
            <w:r>
              <w:rPr>
                <w:szCs w:val="24"/>
                <w:shd w:val="clear" w:color="auto" w:fill="FFFFFF"/>
              </w:rPr>
              <w:t xml:space="preserve">                  </w:t>
            </w:r>
            <w:r>
              <w:rPr>
                <w:rStyle w:val="Grietas"/>
                <w:b w:val="0"/>
                <w:sz w:val="24"/>
                <w:szCs w:val="24"/>
                <w:shd w:val="clear" w:color="auto" w:fill="FFFFFF"/>
              </w:rPr>
              <w:t xml:space="preserve">A/s LT437300010002596069, </w:t>
            </w:r>
            <w:r w:rsidRPr="00C62736">
              <w:rPr>
                <w:rStyle w:val="Grietas"/>
                <w:b w:val="0"/>
                <w:sz w:val="24"/>
                <w:szCs w:val="24"/>
                <w:shd w:val="clear" w:color="auto" w:fill="FFFFFF"/>
              </w:rPr>
              <w:t>„</w:t>
            </w:r>
            <w:proofErr w:type="spellStart"/>
            <w:r w:rsidRPr="00C62736">
              <w:rPr>
                <w:rStyle w:val="Grietas"/>
                <w:b w:val="0"/>
                <w:sz w:val="24"/>
                <w:szCs w:val="24"/>
                <w:shd w:val="clear" w:color="auto" w:fill="FFFFFF"/>
              </w:rPr>
              <w:t>Swedbank</w:t>
            </w:r>
            <w:proofErr w:type="spellEnd"/>
            <w:r w:rsidRPr="00C62736">
              <w:rPr>
                <w:rStyle w:val="Grietas"/>
                <w:b w:val="0"/>
                <w:sz w:val="24"/>
                <w:szCs w:val="24"/>
                <w:shd w:val="clear" w:color="auto" w:fill="FFFFFF"/>
              </w:rPr>
              <w:t>“.</w:t>
            </w:r>
            <w:r>
              <w:rPr>
                <w:rStyle w:val="Grietas"/>
                <w:szCs w:val="24"/>
                <w:shd w:val="clear" w:color="auto" w:fill="FFFFFF"/>
              </w:rPr>
              <w:t xml:space="preserve"> </w:t>
            </w:r>
            <w:r>
              <w:rPr>
                <w:sz w:val="24"/>
              </w:rPr>
              <w:t xml:space="preserve">Konkurso dalyviams, kurie nelaimėjo konkurso, sumokėti pradiniai įnašai grąžinami ne vėliau kaip per 10 darbo dienų nuo </w:t>
            </w:r>
            <w:r>
              <w:rPr>
                <w:sz w:val="24"/>
              </w:rPr>
              <w:lastRenderedPageBreak/>
              <w:t>laimėtojo paskelbimo. Konkurso laimėtojo sumokėtas pradinis įnašas įskaitomas kaip sumokėti turto nuompinigiai. Konkurso laimėtojui nepasirašius nuomos sutarties sutartu laiku, pradinis įnašas negrąžinamas.</w:t>
            </w:r>
          </w:p>
        </w:tc>
      </w:tr>
      <w:tr w:rsidR="00C62736" w:rsidTr="001B6F95">
        <w:tc>
          <w:tcPr>
            <w:tcW w:w="2500" w:type="pct"/>
          </w:tcPr>
          <w:p w:rsidR="00C62736" w:rsidRDefault="00C62736" w:rsidP="001B6F95">
            <w:pPr>
              <w:pStyle w:val="TableParagraph"/>
              <w:ind w:left="0"/>
              <w:rPr>
                <w:sz w:val="24"/>
              </w:rPr>
            </w:pPr>
            <w:r>
              <w:rPr>
                <w:sz w:val="24"/>
              </w:rPr>
              <w:lastRenderedPageBreak/>
              <w:t xml:space="preserve">12.Turto apžiūros </w:t>
            </w:r>
            <w:r>
              <w:rPr>
                <w:spacing w:val="-2"/>
                <w:sz w:val="24"/>
              </w:rPr>
              <w:t>sąlygos</w:t>
            </w:r>
          </w:p>
        </w:tc>
        <w:tc>
          <w:tcPr>
            <w:tcW w:w="2500" w:type="pct"/>
          </w:tcPr>
          <w:p w:rsidR="00C62736" w:rsidRDefault="00C62736" w:rsidP="001B6F95">
            <w:pPr>
              <w:pStyle w:val="TableParagraph"/>
              <w:spacing w:before="1"/>
              <w:ind w:left="0"/>
              <w:jc w:val="both"/>
              <w:rPr>
                <w:sz w:val="24"/>
              </w:rPr>
            </w:pPr>
            <w:r>
              <w:rPr>
                <w:sz w:val="24"/>
              </w:rPr>
              <w:t>Turtą galima apžiūrėti susisiekus su              UAB „Pagėgių komunalinis ūkis“ direktoriumi Raimondu Fridriku, tel. 8 614 71509,</w:t>
            </w:r>
          </w:p>
          <w:p w:rsidR="00C62736" w:rsidRDefault="00C62736" w:rsidP="001B6F95">
            <w:pPr>
              <w:pStyle w:val="TableParagraph"/>
              <w:ind w:left="0"/>
              <w:rPr>
                <w:sz w:val="24"/>
              </w:rPr>
            </w:pPr>
            <w:r>
              <w:rPr>
                <w:sz w:val="24"/>
              </w:rPr>
              <w:t xml:space="preserve">El. p.  </w:t>
            </w:r>
            <w:hyperlink r:id="rId6" w:history="1">
              <w:r w:rsidRPr="006F2FEA">
                <w:rPr>
                  <w:rStyle w:val="Hipersaitas"/>
                  <w:color w:val="auto"/>
                  <w:spacing w:val="-2"/>
                  <w:sz w:val="24"/>
                  <w:u w:val="none"/>
                </w:rPr>
                <w:t>komunalinis@pagegiai.lt</w:t>
              </w:r>
            </w:hyperlink>
          </w:p>
        </w:tc>
      </w:tr>
      <w:tr w:rsidR="00C62736" w:rsidTr="001B6F95">
        <w:tc>
          <w:tcPr>
            <w:tcW w:w="2500" w:type="pct"/>
          </w:tcPr>
          <w:p w:rsidR="00C62736" w:rsidRDefault="00C62736" w:rsidP="001B6F95">
            <w:pPr>
              <w:pStyle w:val="TableParagraph"/>
              <w:ind w:left="0" w:right="177"/>
              <w:rPr>
                <w:sz w:val="24"/>
              </w:rPr>
            </w:pPr>
            <w:r>
              <w:rPr>
                <w:sz w:val="24"/>
              </w:rPr>
              <w:t>13.Komisijos posėdžio vieta, data ir tikslus laikas</w:t>
            </w:r>
          </w:p>
        </w:tc>
        <w:tc>
          <w:tcPr>
            <w:tcW w:w="2500" w:type="pct"/>
          </w:tcPr>
          <w:p w:rsidR="00C62736" w:rsidRDefault="00C62736" w:rsidP="001B6F95">
            <w:pPr>
              <w:pStyle w:val="TableParagraph"/>
              <w:ind w:left="0" w:right="98"/>
              <w:jc w:val="both"/>
              <w:rPr>
                <w:sz w:val="24"/>
              </w:rPr>
            </w:pPr>
            <w:r>
              <w:rPr>
                <w:sz w:val="24"/>
              </w:rPr>
              <w:t xml:space="preserve">Komisijos posėdis įvyks </w:t>
            </w:r>
            <w:r w:rsidRPr="00C62736">
              <w:rPr>
                <w:sz w:val="24"/>
              </w:rPr>
              <w:t>2024 m. birželio 3 d. 10.00 val.</w:t>
            </w:r>
            <w:r>
              <w:rPr>
                <w:b/>
                <w:sz w:val="24"/>
              </w:rPr>
              <w:t xml:space="preserve"> </w:t>
            </w:r>
            <w:r w:rsidRPr="00FF19CC">
              <w:rPr>
                <w:sz w:val="24"/>
              </w:rPr>
              <w:t>UAB „Pagėgių komunalinis ūkis“</w:t>
            </w:r>
            <w:r>
              <w:rPr>
                <w:b/>
                <w:sz w:val="24"/>
              </w:rPr>
              <w:t xml:space="preserve"> </w:t>
            </w:r>
            <w:r w:rsidRPr="00C62736">
              <w:rPr>
                <w:sz w:val="24"/>
              </w:rPr>
              <w:t>administraciniame</w:t>
            </w:r>
            <w:r>
              <w:rPr>
                <w:b/>
                <w:sz w:val="24"/>
              </w:rPr>
              <w:t xml:space="preserve"> </w:t>
            </w:r>
            <w:r>
              <w:rPr>
                <w:sz w:val="24"/>
              </w:rPr>
              <w:t xml:space="preserve">pastate, Vilniaus g. 12, Pagėgiai. </w:t>
            </w:r>
          </w:p>
        </w:tc>
      </w:tr>
      <w:tr w:rsidR="00C62736" w:rsidTr="001B6F95">
        <w:tc>
          <w:tcPr>
            <w:tcW w:w="2500" w:type="pct"/>
          </w:tcPr>
          <w:p w:rsidR="00C62736" w:rsidRDefault="00C62736" w:rsidP="001B6F95">
            <w:pPr>
              <w:pStyle w:val="TableParagraph"/>
              <w:ind w:left="0"/>
              <w:rPr>
                <w:sz w:val="24"/>
              </w:rPr>
            </w:pPr>
            <w:r>
              <w:rPr>
                <w:sz w:val="24"/>
              </w:rPr>
              <w:t xml:space="preserve">14.Teisinis </w:t>
            </w:r>
            <w:r>
              <w:rPr>
                <w:spacing w:val="-2"/>
                <w:sz w:val="24"/>
              </w:rPr>
              <w:t>reglamentavimas</w:t>
            </w:r>
          </w:p>
        </w:tc>
        <w:tc>
          <w:tcPr>
            <w:tcW w:w="2500" w:type="pct"/>
          </w:tcPr>
          <w:p w:rsidR="00C62736" w:rsidRDefault="00C62736" w:rsidP="006F2FEA">
            <w:pPr>
              <w:pStyle w:val="TableParagraph"/>
              <w:ind w:left="0" w:right="97"/>
              <w:jc w:val="both"/>
              <w:rPr>
                <w:sz w:val="24"/>
              </w:rPr>
            </w:pPr>
            <w:r>
              <w:rPr>
                <w:sz w:val="24"/>
              </w:rPr>
              <w:t xml:space="preserve">Nuomos konkursų organizavimo tvarką reglamentuoja UAB „Pagėgių komunalinis ūkis“ 2024 m. gegužės 2 d. įsakymu              Nr. A-24-31 patvirtintas UAB „Pagėgių komunalinis ūkis“ </w:t>
            </w:r>
            <w:r w:rsidR="006F2FEA">
              <w:rPr>
                <w:rFonts w:eastAsia="Arial Unicode MS"/>
                <w:szCs w:val="24"/>
                <w:lang w:eastAsia="ar-SA"/>
              </w:rPr>
              <w:t>ilgalaikio materialiojo turto viešo nuomos konkurso ir nuomos be konkurso organizavimo ir vykdymo tvarkos aprašas.</w:t>
            </w:r>
          </w:p>
        </w:tc>
      </w:tr>
      <w:tr w:rsidR="00C62736" w:rsidTr="001B6F95">
        <w:tc>
          <w:tcPr>
            <w:tcW w:w="2500" w:type="pct"/>
          </w:tcPr>
          <w:p w:rsidR="00C62736" w:rsidRDefault="00C62736" w:rsidP="001B6F95">
            <w:pPr>
              <w:pStyle w:val="TableParagraph"/>
              <w:ind w:left="0"/>
              <w:rPr>
                <w:sz w:val="24"/>
              </w:rPr>
            </w:pPr>
            <w:r>
              <w:rPr>
                <w:sz w:val="24"/>
              </w:rPr>
              <w:t xml:space="preserve">15. </w:t>
            </w:r>
            <w:r>
              <w:rPr>
                <w:spacing w:val="-2"/>
                <w:sz w:val="24"/>
              </w:rPr>
              <w:t>Priedai</w:t>
            </w:r>
          </w:p>
        </w:tc>
        <w:tc>
          <w:tcPr>
            <w:tcW w:w="2500" w:type="pct"/>
          </w:tcPr>
          <w:p w:rsidR="00C62736" w:rsidRDefault="00C62736" w:rsidP="001B6F95">
            <w:pPr>
              <w:pStyle w:val="TableParagraph"/>
              <w:numPr>
                <w:ilvl w:val="0"/>
                <w:numId w:val="1"/>
              </w:numPr>
              <w:tabs>
                <w:tab w:val="left" w:pos="347"/>
              </w:tabs>
              <w:spacing w:line="275" w:lineRule="exact"/>
              <w:jc w:val="both"/>
              <w:rPr>
                <w:sz w:val="24"/>
              </w:rPr>
            </w:pPr>
            <w:r>
              <w:rPr>
                <w:sz w:val="24"/>
              </w:rPr>
              <w:t>Konkurso paraiškos pavyzdinė</w:t>
            </w:r>
            <w:r>
              <w:rPr>
                <w:spacing w:val="-2"/>
                <w:sz w:val="24"/>
              </w:rPr>
              <w:t xml:space="preserve"> forma.</w:t>
            </w:r>
          </w:p>
          <w:p w:rsidR="00C62736" w:rsidRDefault="00C62736" w:rsidP="001B6F95">
            <w:pPr>
              <w:pStyle w:val="TableParagraph"/>
              <w:numPr>
                <w:ilvl w:val="0"/>
                <w:numId w:val="1"/>
              </w:numPr>
              <w:tabs>
                <w:tab w:val="left" w:pos="404"/>
              </w:tabs>
              <w:ind w:left="107" w:right="97" w:firstLine="0"/>
              <w:jc w:val="both"/>
              <w:rPr>
                <w:sz w:val="24"/>
              </w:rPr>
            </w:pPr>
            <w:r>
              <w:rPr>
                <w:sz w:val="24"/>
              </w:rPr>
              <w:t xml:space="preserve">UAB „Pagėgių komunalinis ūkis“ ilgalaikio materialiojo turto nuomos sutarties </w:t>
            </w:r>
            <w:r>
              <w:rPr>
                <w:spacing w:val="-2"/>
                <w:sz w:val="24"/>
              </w:rPr>
              <w:t>forma.</w:t>
            </w:r>
          </w:p>
          <w:p w:rsidR="00C62736" w:rsidRDefault="00C62736" w:rsidP="001B6F95">
            <w:pPr>
              <w:pStyle w:val="TableParagraph"/>
              <w:numPr>
                <w:ilvl w:val="0"/>
                <w:numId w:val="1"/>
              </w:numPr>
              <w:tabs>
                <w:tab w:val="left" w:pos="347"/>
              </w:tabs>
              <w:jc w:val="both"/>
              <w:rPr>
                <w:sz w:val="24"/>
              </w:rPr>
            </w:pPr>
            <w:r>
              <w:rPr>
                <w:sz w:val="24"/>
              </w:rPr>
              <w:t>Patalpų išdėstymo</w:t>
            </w:r>
            <w:r>
              <w:rPr>
                <w:spacing w:val="-2"/>
                <w:sz w:val="24"/>
              </w:rPr>
              <w:t xml:space="preserve"> schema.</w:t>
            </w:r>
          </w:p>
        </w:tc>
      </w:tr>
    </w:tbl>
    <w:p w:rsidR="00C62736" w:rsidRDefault="00C62736" w:rsidP="00947375">
      <w:pPr>
        <w:spacing w:before="96"/>
      </w:pPr>
    </w:p>
    <w:sectPr w:rsidR="00C62736" w:rsidSect="00F71451">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F3E3B"/>
    <w:multiLevelType w:val="hybridMultilevel"/>
    <w:tmpl w:val="FF9209EA"/>
    <w:lvl w:ilvl="0" w:tplc="BE928D88">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lt-LT" w:eastAsia="en-US" w:bidi="ar-SA"/>
      </w:rPr>
    </w:lvl>
    <w:lvl w:ilvl="1" w:tplc="1414A37E">
      <w:numFmt w:val="bullet"/>
      <w:lvlText w:val="•"/>
      <w:lvlJc w:val="left"/>
      <w:pPr>
        <w:ind w:left="951" w:hanging="240"/>
      </w:pPr>
      <w:rPr>
        <w:rFonts w:hint="default"/>
        <w:lang w:val="lt-LT" w:eastAsia="en-US" w:bidi="ar-SA"/>
      </w:rPr>
    </w:lvl>
    <w:lvl w:ilvl="2" w:tplc="B1325E0A">
      <w:numFmt w:val="bullet"/>
      <w:lvlText w:val="•"/>
      <w:lvlJc w:val="left"/>
      <w:pPr>
        <w:ind w:left="1562" w:hanging="240"/>
      </w:pPr>
      <w:rPr>
        <w:rFonts w:hint="default"/>
        <w:lang w:val="lt-LT" w:eastAsia="en-US" w:bidi="ar-SA"/>
      </w:rPr>
    </w:lvl>
    <w:lvl w:ilvl="3" w:tplc="F87A27F0">
      <w:numFmt w:val="bullet"/>
      <w:lvlText w:val="•"/>
      <w:lvlJc w:val="left"/>
      <w:pPr>
        <w:ind w:left="2173" w:hanging="240"/>
      </w:pPr>
      <w:rPr>
        <w:rFonts w:hint="default"/>
        <w:lang w:val="lt-LT" w:eastAsia="en-US" w:bidi="ar-SA"/>
      </w:rPr>
    </w:lvl>
    <w:lvl w:ilvl="4" w:tplc="8A5A1F6E">
      <w:numFmt w:val="bullet"/>
      <w:lvlText w:val="•"/>
      <w:lvlJc w:val="left"/>
      <w:pPr>
        <w:ind w:left="2784" w:hanging="240"/>
      </w:pPr>
      <w:rPr>
        <w:rFonts w:hint="default"/>
        <w:lang w:val="lt-LT" w:eastAsia="en-US" w:bidi="ar-SA"/>
      </w:rPr>
    </w:lvl>
    <w:lvl w:ilvl="5" w:tplc="2F0E888A">
      <w:numFmt w:val="bullet"/>
      <w:lvlText w:val="•"/>
      <w:lvlJc w:val="left"/>
      <w:pPr>
        <w:ind w:left="3396" w:hanging="240"/>
      </w:pPr>
      <w:rPr>
        <w:rFonts w:hint="default"/>
        <w:lang w:val="lt-LT" w:eastAsia="en-US" w:bidi="ar-SA"/>
      </w:rPr>
    </w:lvl>
    <w:lvl w:ilvl="6" w:tplc="BA74A4C8">
      <w:numFmt w:val="bullet"/>
      <w:lvlText w:val="•"/>
      <w:lvlJc w:val="left"/>
      <w:pPr>
        <w:ind w:left="4007" w:hanging="240"/>
      </w:pPr>
      <w:rPr>
        <w:rFonts w:hint="default"/>
        <w:lang w:val="lt-LT" w:eastAsia="en-US" w:bidi="ar-SA"/>
      </w:rPr>
    </w:lvl>
    <w:lvl w:ilvl="7" w:tplc="109220BE">
      <w:numFmt w:val="bullet"/>
      <w:lvlText w:val="•"/>
      <w:lvlJc w:val="left"/>
      <w:pPr>
        <w:ind w:left="4618" w:hanging="240"/>
      </w:pPr>
      <w:rPr>
        <w:rFonts w:hint="default"/>
        <w:lang w:val="lt-LT" w:eastAsia="en-US" w:bidi="ar-SA"/>
      </w:rPr>
    </w:lvl>
    <w:lvl w:ilvl="8" w:tplc="8146BE44">
      <w:numFmt w:val="bullet"/>
      <w:lvlText w:val="•"/>
      <w:lvlJc w:val="left"/>
      <w:pPr>
        <w:ind w:left="5229" w:hanging="240"/>
      </w:pPr>
      <w:rPr>
        <w:rFonts w:hint="default"/>
        <w:lang w:val="lt-L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C62736"/>
    <w:rsid w:val="0002165D"/>
    <w:rsid w:val="000B1946"/>
    <w:rsid w:val="000D436B"/>
    <w:rsid w:val="003F226E"/>
    <w:rsid w:val="00561603"/>
    <w:rsid w:val="006557A9"/>
    <w:rsid w:val="00663AB6"/>
    <w:rsid w:val="00675110"/>
    <w:rsid w:val="006F2FEA"/>
    <w:rsid w:val="00700FD4"/>
    <w:rsid w:val="00713A61"/>
    <w:rsid w:val="00755465"/>
    <w:rsid w:val="008A13D8"/>
    <w:rsid w:val="00947375"/>
    <w:rsid w:val="00A07243"/>
    <w:rsid w:val="00AA4558"/>
    <w:rsid w:val="00AB0CCE"/>
    <w:rsid w:val="00AC06EE"/>
    <w:rsid w:val="00C62736"/>
    <w:rsid w:val="00F7145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273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C627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prastasis"/>
    <w:uiPriority w:val="1"/>
    <w:qFormat/>
    <w:rsid w:val="00C62736"/>
    <w:pPr>
      <w:widowControl w:val="0"/>
      <w:autoSpaceDE w:val="0"/>
      <w:autoSpaceDN w:val="0"/>
      <w:ind w:left="107" w:firstLine="0"/>
      <w:jc w:val="left"/>
    </w:pPr>
    <w:rPr>
      <w:rFonts w:ascii="Times New Roman" w:eastAsia="Times New Roman" w:hAnsi="Times New Roman" w:cs="Times New Roman"/>
    </w:rPr>
  </w:style>
  <w:style w:type="character" w:styleId="Hipersaitas">
    <w:name w:val="Hyperlink"/>
    <w:basedOn w:val="Numatytasispastraiposriftas"/>
    <w:uiPriority w:val="99"/>
    <w:unhideWhenUsed/>
    <w:rsid w:val="00C62736"/>
    <w:rPr>
      <w:color w:val="0000FF" w:themeColor="hyperlink"/>
      <w:u w:val="single"/>
    </w:rPr>
  </w:style>
  <w:style w:type="character" w:styleId="Grietas">
    <w:name w:val="Strong"/>
    <w:basedOn w:val="Numatytasispastraiposriftas"/>
    <w:uiPriority w:val="22"/>
    <w:qFormat/>
    <w:rsid w:val="00C62736"/>
    <w:rPr>
      <w:b/>
      <w:bCs/>
    </w:rPr>
  </w:style>
  <w:style w:type="paragraph" w:styleId="Pagrindinistekstas">
    <w:name w:val="Body Text"/>
    <w:basedOn w:val="prastasis"/>
    <w:link w:val="PagrindinistekstasDiagrama"/>
    <w:uiPriority w:val="1"/>
    <w:unhideWhenUsed/>
    <w:qFormat/>
    <w:rsid w:val="00C62736"/>
    <w:pPr>
      <w:widowControl w:val="0"/>
      <w:autoSpaceDE w:val="0"/>
      <w:autoSpaceDN w:val="0"/>
      <w:spacing w:before="6"/>
      <w:ind w:firstLine="0"/>
      <w:jc w:val="left"/>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C6273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munalinis@pagegiai.lt" TargetMode="External"/><Relationship Id="rId5" Type="http://schemas.openxmlformats.org/officeDocument/2006/relationships/hyperlink" Target="mailto:komunalinis@pageg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3454</Words>
  <Characters>1970</Characters>
  <Application>Microsoft Office Word</Application>
  <DocSecurity>0</DocSecurity>
  <Lines>16</Lines>
  <Paragraphs>10</Paragraphs>
  <ScaleCrop>false</ScaleCrop>
  <Company>Grizli777</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2024-05-22T06:53:00Z</cp:lastPrinted>
  <dcterms:created xsi:type="dcterms:W3CDTF">2024-05-22T04:56:00Z</dcterms:created>
  <dcterms:modified xsi:type="dcterms:W3CDTF">2024-05-22T06:58:00Z</dcterms:modified>
</cp:coreProperties>
</file>